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1D" w:rsidRDefault="00EB531D" w:rsidP="00EB531D">
      <w:pPr>
        <w:spacing w:line="560" w:lineRule="exact"/>
        <w:jc w:val="center"/>
        <w:rPr>
          <w:rFonts w:ascii="宋体" w:eastAsia="宋体" w:hAnsi="宋体"/>
          <w:b/>
          <w:sz w:val="36"/>
          <w:szCs w:val="36"/>
        </w:rPr>
      </w:pPr>
      <w:r>
        <w:rPr>
          <w:rFonts w:ascii="宋体" w:eastAsia="宋体" w:hAnsi="宋体" w:hint="eastAsia"/>
          <w:b/>
          <w:sz w:val="36"/>
          <w:szCs w:val="36"/>
        </w:rPr>
        <w:t>陕西煤业化工物资集团有限公司</w:t>
      </w:r>
    </w:p>
    <w:p w:rsidR="00EB531D" w:rsidRDefault="00EB531D" w:rsidP="00EB531D">
      <w:pPr>
        <w:spacing w:line="560" w:lineRule="exact"/>
        <w:jc w:val="center"/>
        <w:rPr>
          <w:rFonts w:ascii="宋体" w:eastAsia="宋体" w:hAnsi="宋体"/>
          <w:b/>
          <w:sz w:val="36"/>
          <w:szCs w:val="36"/>
        </w:rPr>
      </w:pPr>
      <w:r>
        <w:rPr>
          <w:rFonts w:ascii="宋体" w:eastAsia="宋体" w:hAnsi="宋体" w:hint="eastAsia"/>
          <w:b/>
          <w:sz w:val="36"/>
          <w:szCs w:val="36"/>
        </w:rPr>
        <w:t>陕西煤业物资有限责任公司</w:t>
      </w:r>
    </w:p>
    <w:p w:rsidR="00EB531D" w:rsidRDefault="00EB531D" w:rsidP="00EB531D">
      <w:pPr>
        <w:spacing w:line="560" w:lineRule="exact"/>
        <w:jc w:val="center"/>
        <w:rPr>
          <w:rFonts w:ascii="宋体" w:eastAsia="宋体" w:hAnsi="宋体"/>
          <w:b/>
          <w:sz w:val="36"/>
          <w:szCs w:val="36"/>
        </w:rPr>
      </w:pPr>
      <w:r>
        <w:rPr>
          <w:rFonts w:ascii="宋体" w:eastAsia="宋体" w:hAnsi="宋体" w:hint="eastAsia"/>
          <w:b/>
          <w:sz w:val="36"/>
          <w:szCs w:val="36"/>
        </w:rPr>
        <w:t>会计档案管理办法</w:t>
      </w:r>
    </w:p>
    <w:p w:rsidR="00EB531D" w:rsidRDefault="00EB531D" w:rsidP="00EB531D">
      <w:pPr>
        <w:spacing w:line="560" w:lineRule="exact"/>
        <w:jc w:val="center"/>
        <w:rPr>
          <w:rFonts w:ascii="方正小标宋简体" w:eastAsia="方正小标宋简体"/>
          <w:sz w:val="36"/>
          <w:szCs w:val="36"/>
        </w:rPr>
      </w:pPr>
    </w:p>
    <w:p w:rsidR="00EB531D" w:rsidRDefault="00EB531D" w:rsidP="00EB531D">
      <w:pPr>
        <w:pStyle w:val="a3"/>
        <w:numPr>
          <w:ilvl w:val="0"/>
          <w:numId w:val="1"/>
        </w:numPr>
        <w:spacing w:line="560" w:lineRule="exact"/>
        <w:ind w:firstLineChars="0"/>
        <w:jc w:val="center"/>
        <w:rPr>
          <w:rFonts w:ascii="黑体" w:eastAsia="黑体" w:hAnsi="黑体"/>
          <w:sz w:val="32"/>
          <w:szCs w:val="32"/>
        </w:rPr>
      </w:pPr>
      <w:r>
        <w:rPr>
          <w:rFonts w:ascii="黑体" w:eastAsia="黑体" w:hAnsi="黑体" w:hint="eastAsia"/>
          <w:sz w:val="32"/>
          <w:szCs w:val="32"/>
        </w:rPr>
        <w:t>总则</w:t>
      </w:r>
    </w:p>
    <w:p w:rsidR="00EB531D" w:rsidRDefault="00EB531D" w:rsidP="00EB531D">
      <w:pPr>
        <w:pStyle w:val="a3"/>
        <w:spacing w:line="560" w:lineRule="exact"/>
        <w:ind w:firstLineChars="0" w:firstLine="0"/>
        <w:rPr>
          <w:rFonts w:ascii="黑体" w:eastAsia="黑体" w:hAnsi="黑体"/>
          <w:sz w:val="32"/>
          <w:szCs w:val="32"/>
        </w:rPr>
      </w:pP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为加强陕西煤业化工物资集团有限公司和陕西煤业物资有限责任公司（以下简称“公司”）会计档案管理,有效保护和利用会计档案,根据《中华人民共和国会计法》《中华人民共和国档案法》等有关法律和行政法规,制定本办法。</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本公司及所属各单位(以下统称公司及所属各单位)管理会计档案适用本办法。</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本办法所称会计档案是指单位在进行会计核算等过程中接收或形成的,记录和反映单位经济业务事项的,具有保存价值的文字、图表等各种形式的会计资料,包括通过计算机等电子设备形成、传输和存储的电子会计档案。</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财务资产部和综合管理部主管公司会计档案工作,共同制定公司统一的会计档案工作制度,对公司所属各单位会计档案工作实行监督和指导。</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公司各下属分公司财务部门和档案行政管理部门管理本单位内的会计档案工作。</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公司及所属各单位应当加强会计档案管理工作,建立和完善会计档案的收集、整理、保管、利用和鉴定销毁等管理制度,采取可靠的安全防护技术和措施,保证会计档案的真实、完整、可用、安全。</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公司及所属各单位的档案机构或者档案工作人员所属机构(以下统称单位档案管理机构)负责管理本单位的会计档案。</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下列会计资料应当进行归档:</w:t>
      </w:r>
    </w:p>
    <w:p w:rsidR="00EB531D" w:rsidRDefault="00EB531D" w:rsidP="00EB531D">
      <w:pPr>
        <w:pStyle w:val="a3"/>
        <w:spacing w:before="260" w:after="260" w:line="450" w:lineRule="exact"/>
        <w:ind w:left="640" w:firstLineChars="0" w:firstLine="0"/>
        <w:jc w:val="left"/>
        <w:rPr>
          <w:rFonts w:ascii="仿宋_GB2312" w:eastAsia="仿宋_GB2312"/>
          <w:sz w:val="32"/>
          <w:szCs w:val="32"/>
        </w:rPr>
      </w:pP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)会计凭证,包括原始凭证、记账凭证;</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(二)会计账簿,包括总账、明细账、日记账、固定资产卡片及其他辅助性账簿;</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(三)财务会计报告,包括月度、季度、半年度、年度财务会计报告及年度审计报告;</w:t>
      </w:r>
    </w:p>
    <w:p w:rsidR="00EB531D" w:rsidRDefault="00EB531D" w:rsidP="00EB531D">
      <w:pPr>
        <w:pStyle w:val="a3"/>
        <w:spacing w:before="260" w:after="260" w:line="450" w:lineRule="exact"/>
        <w:ind w:firstLineChars="150" w:firstLine="480"/>
        <w:jc w:val="left"/>
        <w:rPr>
          <w:rFonts w:ascii="仿宋_GB2312" w:eastAsia="仿宋_GB2312"/>
          <w:sz w:val="32"/>
          <w:szCs w:val="32"/>
        </w:rPr>
      </w:pPr>
      <w:r>
        <w:rPr>
          <w:rFonts w:ascii="仿宋_GB2312" w:eastAsia="仿宋_GB2312" w:hint="eastAsia"/>
          <w:sz w:val="32"/>
          <w:szCs w:val="32"/>
        </w:rPr>
        <w:t>（四）税务资料：包括增值税一般人纳税人认定表、增值税进项发票抵扣联、月度纳税申报表、所得税年度汇算清缴表、税务机关亏损认定表、增值税校对统计表、发票领用登记表等 。</w:t>
      </w:r>
    </w:p>
    <w:p w:rsidR="00EB531D" w:rsidRDefault="00EB531D" w:rsidP="00EB531D">
      <w:pPr>
        <w:pStyle w:val="a3"/>
        <w:spacing w:before="260" w:after="260" w:line="450" w:lineRule="exact"/>
        <w:ind w:firstLineChars="150" w:firstLine="480"/>
        <w:jc w:val="left"/>
        <w:rPr>
          <w:rFonts w:ascii="仿宋_GB2312" w:eastAsia="仿宋_GB2312"/>
          <w:sz w:val="32"/>
          <w:szCs w:val="32"/>
        </w:rPr>
      </w:pPr>
      <w:r>
        <w:rPr>
          <w:rFonts w:ascii="仿宋_GB2312" w:eastAsia="仿宋_GB2312" w:hint="eastAsia"/>
          <w:sz w:val="32"/>
          <w:szCs w:val="32"/>
        </w:rPr>
        <w:t>（五）其他会计资料, 包括银行存款余额调节表、银行对账单、应收应付票据备查账、库存现金盘点表、库存票据盘点表、支票盘点表、会计档案移交清册、会计档案保管清册、会计档案销毁清册、会计档案鉴定意见书及其他具有保存价值的会计资料。</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公司及所属各单位可以利用计算机、网络通信等信息技术手段管理会计档案。</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 xml:space="preserve">同时满足下列条件的,单位内部形成的属于归档范围的电子会计资料可仅以电子形式保存,形成电子会计档案:　　　　　　　　　　　　　　　　　　　　　　　　　　　　</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)形成的电子会计资料来源真实有效,由计算机等电子设备形成和传输;</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(二)使用的会计核算系统能够准确、完整、有效接收和读取电子会计资料,能够输出符合国家标准归档格式的会计凭证、会计账簿、财务会计报表等会计资料,设定了经办、审核、审批等必要的审签程序;</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(三)使用的电子档案管理系统能够有效接收、管理、利用电子会计档案,符合电子档案的长期保管要求,并建立了电子会计档案与相关联的其他纸质会计档案的检索关系;</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(四)采取有效措施,防止电子会计档案被篡改;</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(五)建立电子会计档案备份制度,能够有效防范自然灾害、意外事故和人为破坏的影响;</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 xml:space="preserve">(六)形成的电子会计资料不属于具有永久保存价值或者其他重要保存价值的会计档案。　　　　　　　　　　　　　　　　　　　　　　　　　　　　　　　　　　　　 </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满足本办法第八条规定条件, 公司及所属各单位从外部接收的电子会计资料附有符合《中华人民共和国电子签名法》规定的电子签名的,可仅以电子形式归档保存,形成电子会计档案。</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 xml:space="preserve">公司及所属各单位的会计机构或会计人员所属机构(以下统称单位会计管理机构)按照归档范围和归档要求,负责定期将应当归档的会计资料整理立卷,编制会计档案保管清册。　　　　　　　　　　　　　　　　　　　　　　 </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当年形成的会计档案,在会计年度终了后,可由公司及所属各单位会计管理机构临时保管一年,再移交公司及所属各单位档案管理机构保管。因工作需要确需推迟移交的,应当经公司及所属各单位档案管理机构同意。</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对公司资金与会计核算中心负责</w:t>
      </w:r>
      <w:proofErr w:type="gramStart"/>
      <w:r>
        <w:rPr>
          <w:rFonts w:ascii="仿宋_GB2312" w:eastAsia="仿宋_GB2312" w:hint="eastAsia"/>
          <w:sz w:val="32"/>
          <w:szCs w:val="32"/>
        </w:rPr>
        <w:t>核算非</w:t>
      </w:r>
      <w:proofErr w:type="gramEnd"/>
      <w:r>
        <w:rPr>
          <w:rFonts w:ascii="仿宋_GB2312" w:eastAsia="仿宋_GB2312" w:hint="eastAsia"/>
          <w:sz w:val="32"/>
          <w:szCs w:val="32"/>
        </w:rPr>
        <w:t>西安地区的单位，其当年形成的会计档案，在会计年度终了后由该单位直接保管，以满足外部政府行政监督属地化工作需要。</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对公司资金与会计核算中心负责核算西安地区单位，其当年形成的会计档案，在会计年度终了后暂由资金与会计核算中心托管。</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公司及所属各单位会计管理机构临时保管会计档案最长不超过三年。临时保管期间,会计档案的保管应当符合国家档案管理的有关规定,且出纳人员不得兼管会计档案。</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公司及所属各单位会计管理机构在办理会计档案移交时,应当编制会计档案移交清册,并按照国家档案管理的有关规定办理移交手续。</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纸质会计档案移交时应当保持原卷的封装。电子会计档案移交时应当将电子会计档案及其原数据一并移交,</w:t>
      </w:r>
      <w:proofErr w:type="gramStart"/>
      <w:r>
        <w:rPr>
          <w:rFonts w:ascii="仿宋_GB2312" w:eastAsia="仿宋_GB2312" w:hint="eastAsia"/>
          <w:sz w:val="32"/>
          <w:szCs w:val="32"/>
        </w:rPr>
        <w:t>且文件</w:t>
      </w:r>
      <w:proofErr w:type="gramEnd"/>
      <w:r>
        <w:rPr>
          <w:rFonts w:ascii="仿宋_GB2312" w:eastAsia="仿宋_GB2312" w:hint="eastAsia"/>
          <w:sz w:val="32"/>
          <w:szCs w:val="32"/>
        </w:rPr>
        <w:t>格式应当符合国家档案管理的有关规定。特殊格式的电子会计档案应当与其读取平台一并移交。</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公司及所属各单位档案管理机构接收电子会计档案时,应当对电子会计档案的准确性、完整性、可用性、安全性进行检测,符合要求的才能接收。</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公司及所属各单位应当严格按照相关制度利用会计档案,在进行会计档案查阅、复制、借出时履行登记手续,严禁篡改和损坏。</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公司及所属各单位保存的会计档案一般不得对外借出。确因工作需要且根据国家有关规定必须借出的,应当严格按照规定办理相关手续。</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会计档案借用单位应当妥善保管和利用借入的会计档案,确保借入会计档案的安全</w:t>
      </w:r>
      <w:proofErr w:type="gramStart"/>
      <w:r>
        <w:rPr>
          <w:rFonts w:ascii="仿宋_GB2312" w:eastAsia="仿宋_GB2312" w:hint="eastAsia"/>
          <w:sz w:val="32"/>
          <w:szCs w:val="32"/>
        </w:rPr>
        <w:t>完整,</w:t>
      </w:r>
      <w:proofErr w:type="gramEnd"/>
      <w:r>
        <w:rPr>
          <w:rFonts w:ascii="仿宋_GB2312" w:eastAsia="仿宋_GB2312" w:hint="eastAsia"/>
          <w:sz w:val="32"/>
          <w:szCs w:val="32"/>
        </w:rPr>
        <w:t>并在规定时间内归还。</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会计档案的保管期限分为永久、定期两类。定期保管期限一般分为10年和30年。</w:t>
      </w:r>
    </w:p>
    <w:p w:rsidR="00EB531D" w:rsidRDefault="00EB531D" w:rsidP="00EB531D">
      <w:pPr>
        <w:pStyle w:val="a3"/>
        <w:spacing w:before="260" w:after="260" w:line="450" w:lineRule="exact"/>
        <w:ind w:left="640" w:firstLineChars="0" w:firstLine="0"/>
        <w:jc w:val="left"/>
        <w:rPr>
          <w:rFonts w:ascii="仿宋_GB2312" w:eastAsia="仿宋_GB2312"/>
          <w:sz w:val="32"/>
          <w:szCs w:val="32"/>
        </w:rPr>
      </w:pPr>
      <w:r>
        <w:rPr>
          <w:rFonts w:ascii="仿宋_GB2312" w:eastAsia="仿宋_GB2312" w:hint="eastAsia"/>
          <w:sz w:val="32"/>
          <w:szCs w:val="32"/>
        </w:rPr>
        <w:t>会计档案的保管期限,从会计年度终了后的第一天算起。</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各类会计档案的保管期限原则上应当按照本办法附表执行,本办法规定的会计档案保管期限为最低保管期限。</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公司及所属各单位会计档案的具体名称如有同本办法附表所列档案名称不相符的,应当比照类似档案的保管期限办理。</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公司及所属各单位应当定期对已到保管期限的会计档案进行鉴定,并形成会计档案鉴定意见书。经鉴定,仍需继续保存的会计档案,应当重新划定保管期限;对保管期满,确无保存价值的会计档案,可以销毁。</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会计档案鉴定工作应当由公司或所属各单位档案管理机构牵头,组织单位会计、审计、纪检监察等机构或人员共同进行。</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经鉴定可以销毁的会计档案,应当按照以下程序销毁:</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 公司或所属各单位档案管理机构编制会计档案销毁清册,列明拟销毁会计档案的名称、卷号、册数、起止年度、档案编号、应保管期限、已保管期限和销毁时间等内容。</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(二) 公司或所属各单位负责人、档案管理机构负责人、会计管理机构负责人、档案管理机构经办人、会计管理机构经办人在会计档案销毁清册上签署意见。</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(三) 公司或所属各单位档案管理机构负责组织会计档案销毁工作,并与会计管理机构共同派员监销。监销人在会计档案销毁前,应当按照会计档案销毁清册所列内容进行清点核对;在会计档案销毁后,应当在会计档案销毁清册上签名或盖章。</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电子会计档案的销毁还应当符合国家有关电子档案的规定,并由单位档案管理机构、会计管理机构和信息系统管理机构共同派员监销。</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保管期满但未结清的债权债务会计凭证和涉及其他未了事项的会计凭证不得销毁,纸质会计档案应当单独抽出立卷,电子会计档案单独转存,保管到未了事项完结时为止。</w:t>
      </w:r>
    </w:p>
    <w:p w:rsidR="00EB531D" w:rsidRDefault="00EB531D" w:rsidP="00EB531D">
      <w:pPr>
        <w:pStyle w:val="a3"/>
        <w:spacing w:before="260" w:after="260" w:line="450" w:lineRule="exact"/>
        <w:ind w:firstLineChars="0" w:firstLine="0"/>
        <w:jc w:val="left"/>
        <w:rPr>
          <w:rFonts w:ascii="仿宋_GB2312" w:eastAsia="仿宋_GB2312"/>
          <w:sz w:val="32"/>
          <w:szCs w:val="32"/>
        </w:rPr>
      </w:pPr>
      <w:r>
        <w:rPr>
          <w:rFonts w:ascii="仿宋_GB2312" w:eastAsia="仿宋_GB2312" w:hint="eastAsia"/>
          <w:sz w:val="32"/>
          <w:szCs w:val="32"/>
        </w:rPr>
        <w:t xml:space="preserve">    单独抽出立卷或转存的会计档案,应当在会计档案鉴定意见书、会计档案销毁清册和会计档案保管清册中列明。</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单位因撤销、解散、破产或其他原因而终止的,在终止或办理注销登记手续之前形成的会计档案,按照国家档案管理的有关规定处置。</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单位分立后原单位存续的,其会计档案应当由分立后的存续方统一保管,其他方可以查阅、复制与其业务相关的会计档案。</w:t>
      </w:r>
    </w:p>
    <w:p w:rsidR="00EB531D" w:rsidRDefault="00EB531D" w:rsidP="00EB531D">
      <w:pPr>
        <w:pStyle w:val="a3"/>
        <w:spacing w:before="260" w:after="260" w:line="450" w:lineRule="exact"/>
        <w:ind w:firstLineChars="0" w:firstLine="0"/>
        <w:jc w:val="left"/>
        <w:rPr>
          <w:rFonts w:ascii="仿宋_GB2312" w:eastAsia="仿宋_GB2312"/>
          <w:sz w:val="32"/>
          <w:szCs w:val="32"/>
        </w:rPr>
      </w:pPr>
      <w:r>
        <w:rPr>
          <w:rFonts w:ascii="仿宋_GB2312" w:eastAsia="仿宋_GB2312" w:hint="eastAsia"/>
          <w:sz w:val="32"/>
          <w:szCs w:val="32"/>
        </w:rPr>
        <w:t xml:space="preserve">    移交单位解散的,其会计档案应当经各方协商后由其中一方代管或按照国家档案管理的有关规定处置,各方可以查阅、复制与其业务相关的会计档案。</w:t>
      </w:r>
    </w:p>
    <w:p w:rsidR="00EB531D" w:rsidRDefault="00EB531D" w:rsidP="00EB531D">
      <w:pPr>
        <w:pStyle w:val="a3"/>
        <w:spacing w:before="260" w:after="260" w:line="450" w:lineRule="exact"/>
        <w:ind w:firstLineChars="0" w:firstLine="0"/>
        <w:jc w:val="left"/>
        <w:rPr>
          <w:rFonts w:ascii="仿宋_GB2312" w:eastAsia="仿宋_GB2312"/>
          <w:sz w:val="32"/>
          <w:szCs w:val="32"/>
        </w:rPr>
      </w:pPr>
      <w:r>
        <w:rPr>
          <w:rFonts w:ascii="仿宋_GB2312" w:eastAsia="仿宋_GB2312" w:hint="eastAsia"/>
          <w:sz w:val="32"/>
          <w:szCs w:val="32"/>
        </w:rPr>
        <w:t xml:space="preserve">    移交中未结清的会计事项所涉及的会计凭证,应当单独抽出由业务相关方保存,并按照规定办理交接手续。</w:t>
      </w:r>
    </w:p>
    <w:p w:rsidR="00EB531D" w:rsidRDefault="00EB531D" w:rsidP="00EB531D">
      <w:pPr>
        <w:pStyle w:val="a3"/>
        <w:spacing w:before="260" w:after="260" w:line="450" w:lineRule="exact"/>
        <w:ind w:firstLineChars="0" w:firstLine="0"/>
        <w:jc w:val="left"/>
        <w:rPr>
          <w:rFonts w:ascii="仿宋_GB2312" w:eastAsia="仿宋_GB2312"/>
          <w:sz w:val="32"/>
          <w:szCs w:val="32"/>
        </w:rPr>
      </w:pPr>
      <w:r>
        <w:rPr>
          <w:rFonts w:ascii="仿宋_GB2312" w:eastAsia="仿宋_GB2312" w:hint="eastAsia"/>
          <w:sz w:val="32"/>
          <w:szCs w:val="32"/>
        </w:rPr>
        <w:t xml:space="preserve">    单位因业务移交办理所涉及的会计档案,应当由原单位保管,承接业务单位可以查阅、复制与其业务相关的会计档案。对其中未结清的会计事项所涉及的会计凭证,应当单独抽出由承接业务单位保存,并按照规定办理交接手续。</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单位合并后原各单位解散或者一方存续其他方解散的,原各单位的会计档案应当由合并后的单位统一保管。单位合并后原各单位仍存续的,其会计档案仍应当由原各单位保管。</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公司或所属各单位在项目建设期间形成的会计档案,需要移交给建设项目接受单位的,应当在办理竣工财务决算后及时移交,并按照规定办理交接手续。</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公司或所属各单位之间交接会计档案时,交接双方应当办理会计档案交接手续。</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移交会计档案的单位,应当编制会计档案移交清册,列明应当移交的会计档案名称、卷号、册数、起止年度、档案编号、应保管期限和已保管期限等内容。</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交接会计档案时,交接双方应当按照会计档案移交清册所列内容逐项交接,并由交接双方的单位有关负责人负责监督。交接完毕后,交接双方经办人和监督人应当在会计档案移交清册上签名或盖章。</w:t>
      </w:r>
    </w:p>
    <w:p w:rsidR="00EB531D" w:rsidRDefault="00EB531D" w:rsidP="00EB531D">
      <w:pPr>
        <w:pStyle w:val="a3"/>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电子会计档案应当与其元数据一并移交,特殊格式的电子会计档案应当与其读取平台一并移交。档案接受单位应当对保存电子会计档案的载体及其技术环境进行检验,确保所接收电子会计档案的准确、完整、可用和安全。</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公司或所属各单位的会计档案及其复制件需要携带、寄</w:t>
      </w:r>
      <w:proofErr w:type="gramStart"/>
      <w:r>
        <w:rPr>
          <w:rFonts w:ascii="仿宋_GB2312" w:eastAsia="仿宋_GB2312" w:hint="eastAsia"/>
          <w:sz w:val="32"/>
          <w:szCs w:val="32"/>
        </w:rPr>
        <w:t>运或者</w:t>
      </w:r>
      <w:proofErr w:type="gramEnd"/>
      <w:r>
        <w:rPr>
          <w:rFonts w:ascii="仿宋_GB2312" w:eastAsia="仿宋_GB2312" w:hint="eastAsia"/>
          <w:sz w:val="32"/>
          <w:szCs w:val="32"/>
        </w:rPr>
        <w:t>传输至境外的,应当按照国家有关规定执行。</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公司或所属各单位委托中介机构代理记账的,应当在签订的书面委托合同中,明确会计档案的管理要求及相应责任。</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违反本办法规定的单位和个人,由公司财务资产部和综合管理部依据《中华人民共和国会计法》《中华人民共和国档案法》等法律法规责令改正，并视情节相应给</w:t>
      </w:r>
      <w:proofErr w:type="gramStart"/>
      <w:r>
        <w:rPr>
          <w:rFonts w:ascii="仿宋_GB2312" w:eastAsia="仿宋_GB2312" w:hint="eastAsia"/>
          <w:sz w:val="32"/>
          <w:szCs w:val="32"/>
        </w:rPr>
        <w:t>予处理</w:t>
      </w:r>
      <w:proofErr w:type="gramEnd"/>
      <w:r>
        <w:rPr>
          <w:rFonts w:ascii="仿宋_GB2312" w:eastAsia="仿宋_GB2312" w:hint="eastAsia"/>
          <w:sz w:val="32"/>
          <w:szCs w:val="32"/>
        </w:rPr>
        <w:t>处罚。</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sz w:val="32"/>
          <w:szCs w:val="32"/>
        </w:rPr>
        <w:t> </w:t>
      </w:r>
      <w:r>
        <w:rPr>
          <w:rFonts w:ascii="仿宋_GB2312" w:eastAsia="仿宋_GB2312" w:hint="eastAsia"/>
          <w:sz w:val="32"/>
          <w:szCs w:val="32"/>
        </w:rPr>
        <w:t>预算、计划、制度等文件材料,应当执行文书档案管理规定,不适用本办法。</w:t>
      </w:r>
    </w:p>
    <w:p w:rsidR="00EB531D" w:rsidRDefault="00EB531D" w:rsidP="00EB531D">
      <w:pPr>
        <w:pStyle w:val="a3"/>
        <w:numPr>
          <w:ilvl w:val="0"/>
          <w:numId w:val="2"/>
        </w:numPr>
        <w:spacing w:before="260" w:after="260" w:line="450" w:lineRule="exact"/>
        <w:ind w:firstLine="640"/>
        <w:jc w:val="left"/>
        <w:rPr>
          <w:rFonts w:ascii="仿宋_GB2312" w:eastAsia="仿宋_GB2312"/>
          <w:sz w:val="32"/>
          <w:szCs w:val="32"/>
        </w:rPr>
      </w:pPr>
      <w:r>
        <w:rPr>
          <w:rFonts w:ascii="仿宋_GB2312" w:eastAsia="仿宋_GB2312" w:hint="eastAsia"/>
          <w:sz w:val="32"/>
          <w:szCs w:val="32"/>
        </w:rPr>
        <w:t>本办法由财务资产部解释。</w:t>
      </w:r>
    </w:p>
    <w:p w:rsidR="00EB531D" w:rsidRDefault="00EB531D" w:rsidP="00EB531D">
      <w:pPr>
        <w:pStyle w:val="a3"/>
        <w:spacing w:before="260" w:after="260" w:line="450" w:lineRule="exact"/>
        <w:ind w:left="640" w:firstLineChars="0" w:firstLine="0"/>
        <w:jc w:val="left"/>
        <w:rPr>
          <w:rFonts w:ascii="仿宋_GB2312" w:eastAsia="仿宋_GB2312"/>
          <w:sz w:val="32"/>
          <w:szCs w:val="32"/>
        </w:rPr>
      </w:pPr>
    </w:p>
    <w:p w:rsidR="00EB531D" w:rsidRDefault="00EB531D" w:rsidP="00EB531D">
      <w:pPr>
        <w:pStyle w:val="a3"/>
        <w:spacing w:before="260" w:after="260" w:line="450" w:lineRule="exact"/>
        <w:ind w:left="640" w:firstLineChars="0" w:firstLine="0"/>
        <w:jc w:val="left"/>
        <w:rPr>
          <w:rFonts w:ascii="仿宋_GB2312" w:eastAsia="仿宋_GB2312"/>
          <w:sz w:val="32"/>
          <w:szCs w:val="32"/>
        </w:rPr>
      </w:pPr>
    </w:p>
    <w:p w:rsidR="00EB531D" w:rsidRDefault="00EB531D" w:rsidP="00EB531D">
      <w:pPr>
        <w:pStyle w:val="a3"/>
        <w:spacing w:before="260" w:after="260" w:line="450" w:lineRule="exact"/>
        <w:ind w:left="640" w:firstLineChars="0" w:firstLine="0"/>
        <w:jc w:val="left"/>
        <w:rPr>
          <w:rFonts w:ascii="仿宋_GB2312" w:eastAsia="仿宋_GB2312"/>
          <w:sz w:val="32"/>
          <w:szCs w:val="32"/>
        </w:rPr>
      </w:pPr>
    </w:p>
    <w:p w:rsidR="00EB531D" w:rsidRDefault="00EB531D" w:rsidP="00EB531D">
      <w:pPr>
        <w:pStyle w:val="a3"/>
        <w:spacing w:before="260" w:after="260" w:line="450" w:lineRule="exact"/>
        <w:ind w:left="640" w:firstLineChars="0" w:firstLine="0"/>
        <w:jc w:val="left"/>
        <w:rPr>
          <w:rFonts w:ascii="仿宋_GB2312" w:eastAsia="仿宋_GB2312"/>
          <w:sz w:val="32"/>
          <w:szCs w:val="32"/>
        </w:rPr>
      </w:pPr>
    </w:p>
    <w:p w:rsidR="00EB531D" w:rsidRDefault="00EB531D" w:rsidP="00EB531D">
      <w:pPr>
        <w:pStyle w:val="a3"/>
        <w:spacing w:before="260" w:after="260" w:line="450" w:lineRule="exact"/>
        <w:ind w:left="640" w:firstLineChars="0" w:firstLine="0"/>
        <w:jc w:val="left"/>
        <w:rPr>
          <w:rFonts w:ascii="仿宋_GB2312" w:eastAsia="仿宋_GB2312"/>
          <w:sz w:val="32"/>
          <w:szCs w:val="32"/>
        </w:rPr>
      </w:pPr>
    </w:p>
    <w:p w:rsidR="00EB531D" w:rsidRDefault="00EB531D" w:rsidP="00EB531D">
      <w:pPr>
        <w:pStyle w:val="a3"/>
        <w:spacing w:before="260" w:after="260" w:line="450" w:lineRule="exact"/>
        <w:ind w:left="640" w:firstLineChars="0" w:firstLine="0"/>
        <w:jc w:val="left"/>
        <w:rPr>
          <w:rFonts w:ascii="仿宋_GB2312" w:eastAsia="仿宋_GB2312"/>
          <w:sz w:val="32"/>
          <w:szCs w:val="32"/>
        </w:rPr>
      </w:pPr>
    </w:p>
    <w:p w:rsidR="00EB531D" w:rsidRDefault="00EB531D" w:rsidP="00EB531D">
      <w:pPr>
        <w:pStyle w:val="a3"/>
        <w:spacing w:before="260" w:after="260" w:line="450" w:lineRule="exact"/>
        <w:ind w:left="640" w:firstLineChars="0" w:firstLine="0"/>
        <w:jc w:val="left"/>
        <w:rPr>
          <w:rFonts w:ascii="仿宋_GB2312" w:eastAsia="仿宋_GB2312"/>
          <w:sz w:val="32"/>
          <w:szCs w:val="32"/>
        </w:rPr>
      </w:pPr>
    </w:p>
    <w:p w:rsidR="00EB531D" w:rsidRDefault="00EB531D" w:rsidP="00EB531D">
      <w:pPr>
        <w:pStyle w:val="a3"/>
        <w:spacing w:before="260" w:after="260" w:line="450" w:lineRule="exact"/>
        <w:ind w:left="640" w:firstLineChars="0" w:firstLine="0"/>
        <w:jc w:val="left"/>
        <w:rPr>
          <w:rFonts w:ascii="仿宋_GB2312" w:eastAsia="仿宋_GB2312"/>
          <w:sz w:val="32"/>
          <w:szCs w:val="32"/>
        </w:rPr>
      </w:pPr>
    </w:p>
    <w:p w:rsidR="00EB531D" w:rsidRDefault="00EB531D" w:rsidP="00EB531D">
      <w:pPr>
        <w:pStyle w:val="a3"/>
        <w:spacing w:before="260" w:after="260" w:line="450" w:lineRule="exact"/>
        <w:ind w:left="640" w:firstLineChars="0" w:firstLine="0"/>
        <w:jc w:val="left"/>
        <w:rPr>
          <w:rFonts w:ascii="仿宋_GB2312" w:eastAsia="仿宋_GB2312"/>
          <w:sz w:val="32"/>
          <w:szCs w:val="32"/>
        </w:rPr>
      </w:pPr>
    </w:p>
    <w:p w:rsidR="00EB531D" w:rsidRDefault="00EB531D" w:rsidP="00EB531D">
      <w:pPr>
        <w:pStyle w:val="a3"/>
        <w:spacing w:before="260" w:after="260" w:line="450" w:lineRule="exact"/>
        <w:ind w:left="640" w:firstLineChars="0" w:firstLine="0"/>
        <w:jc w:val="left"/>
        <w:rPr>
          <w:rFonts w:ascii="仿宋_GB2312" w:eastAsia="仿宋_GB2312"/>
          <w:sz w:val="32"/>
          <w:szCs w:val="32"/>
        </w:rPr>
      </w:pPr>
    </w:p>
    <w:p w:rsidR="00EB531D" w:rsidRDefault="00EB531D" w:rsidP="00EB531D">
      <w:pPr>
        <w:pStyle w:val="a3"/>
        <w:spacing w:before="260" w:after="260" w:line="450" w:lineRule="exact"/>
        <w:ind w:left="640" w:firstLineChars="0" w:firstLine="0"/>
        <w:jc w:val="left"/>
        <w:rPr>
          <w:rFonts w:ascii="仿宋_GB2312" w:eastAsia="仿宋_GB2312"/>
          <w:sz w:val="32"/>
          <w:szCs w:val="32"/>
        </w:rPr>
      </w:pPr>
    </w:p>
    <w:p w:rsidR="00EB531D" w:rsidRDefault="00EB531D" w:rsidP="00EB531D">
      <w:pPr>
        <w:pStyle w:val="a3"/>
        <w:spacing w:before="260" w:after="260" w:line="450" w:lineRule="exact"/>
        <w:ind w:left="640" w:firstLineChars="0" w:firstLine="0"/>
        <w:jc w:val="left"/>
        <w:rPr>
          <w:rFonts w:ascii="仿宋_GB2312" w:eastAsia="仿宋_GB2312"/>
          <w:sz w:val="32"/>
          <w:szCs w:val="32"/>
        </w:rPr>
      </w:pPr>
    </w:p>
    <w:p w:rsidR="00EB531D" w:rsidRDefault="00EB531D" w:rsidP="00EB531D">
      <w:pPr>
        <w:pStyle w:val="a3"/>
        <w:spacing w:before="260" w:after="260" w:line="450" w:lineRule="exact"/>
        <w:ind w:left="640" w:firstLineChars="0" w:firstLine="0"/>
        <w:jc w:val="left"/>
        <w:rPr>
          <w:rFonts w:ascii="仿宋_GB2312" w:eastAsia="仿宋_GB2312"/>
          <w:sz w:val="32"/>
          <w:szCs w:val="32"/>
        </w:rPr>
      </w:pPr>
      <w:bookmarkStart w:id="0" w:name="_GoBack"/>
      <w:bookmarkEnd w:id="0"/>
      <w:r>
        <w:rPr>
          <w:rFonts w:ascii="仿宋_GB2312" w:eastAsia="仿宋_GB2312" w:hint="eastAsia"/>
          <w:sz w:val="32"/>
          <w:szCs w:val="32"/>
        </w:rPr>
        <w:t>附件：</w:t>
      </w:r>
    </w:p>
    <w:p w:rsidR="00EB531D" w:rsidRDefault="00EB531D" w:rsidP="00A10CD8">
      <w:pPr>
        <w:adjustRightInd w:val="0"/>
        <w:snapToGrid w:val="0"/>
        <w:spacing w:afterLines="50" w:line="360" w:lineRule="exact"/>
        <w:jc w:val="center"/>
        <w:rPr>
          <w:rFonts w:eastAsia="黑体" w:cs="黑体"/>
          <w:sz w:val="28"/>
          <w:szCs w:val="28"/>
        </w:rPr>
      </w:pPr>
      <w:r>
        <w:rPr>
          <w:rFonts w:eastAsia="黑体" w:cs="黑体" w:hint="eastAsia"/>
          <w:sz w:val="28"/>
          <w:szCs w:val="28"/>
        </w:rPr>
        <w:t>会计档案保管期限表</w:t>
      </w:r>
    </w:p>
    <w:p w:rsidR="00EB531D" w:rsidRDefault="00EB531D" w:rsidP="00A10CD8">
      <w:pPr>
        <w:pStyle w:val="a3"/>
        <w:adjustRightInd w:val="0"/>
        <w:snapToGrid w:val="0"/>
        <w:spacing w:afterLines="50" w:line="360" w:lineRule="exact"/>
        <w:ind w:firstLineChars="0" w:firstLine="0"/>
        <w:rPr>
          <w:rFonts w:eastAsia="黑体"/>
          <w:sz w:val="28"/>
          <w:szCs w:val="28"/>
        </w:rPr>
      </w:pPr>
    </w:p>
    <w:tbl>
      <w:tblPr>
        <w:tblW w:w="95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001"/>
        <w:gridCol w:w="3549"/>
        <w:gridCol w:w="1834"/>
        <w:gridCol w:w="3118"/>
      </w:tblGrid>
      <w:tr w:rsidR="00EB531D" w:rsidTr="00EB531D">
        <w:trPr>
          <w:jc w:val="center"/>
        </w:trPr>
        <w:tc>
          <w:tcPr>
            <w:tcW w:w="1001" w:type="dxa"/>
            <w:tcBorders>
              <w:top w:val="single" w:sz="4"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rPr>
                <w:b/>
                <w:bCs/>
              </w:rPr>
            </w:pPr>
            <w:r>
              <w:rPr>
                <w:rFonts w:cs="宋体" w:hint="eastAsia"/>
                <w:b/>
                <w:bCs/>
              </w:rPr>
              <w:t>序号</w:t>
            </w:r>
          </w:p>
        </w:tc>
        <w:tc>
          <w:tcPr>
            <w:tcW w:w="3549" w:type="dxa"/>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rPr>
                <w:b/>
                <w:bCs/>
              </w:rPr>
            </w:pPr>
            <w:r>
              <w:rPr>
                <w:rFonts w:cs="宋体" w:hint="eastAsia"/>
                <w:b/>
                <w:bCs/>
              </w:rPr>
              <w:t>档案名称</w:t>
            </w:r>
          </w:p>
        </w:tc>
        <w:tc>
          <w:tcPr>
            <w:tcW w:w="1834" w:type="dxa"/>
            <w:tcBorders>
              <w:top w:val="single" w:sz="4"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rPr>
                <w:b/>
                <w:bCs/>
              </w:rPr>
            </w:pPr>
            <w:r>
              <w:rPr>
                <w:rFonts w:cs="宋体" w:hint="eastAsia"/>
                <w:b/>
                <w:bCs/>
              </w:rPr>
              <w:t>保管期限</w:t>
            </w:r>
          </w:p>
        </w:tc>
        <w:tc>
          <w:tcPr>
            <w:tcW w:w="3118" w:type="dxa"/>
            <w:tcBorders>
              <w:top w:val="single" w:sz="4" w:space="0" w:color="auto"/>
              <w:left w:val="single" w:sz="6" w:space="0" w:color="auto"/>
              <w:bottom w:val="single" w:sz="6" w:space="0" w:color="auto"/>
              <w:right w:val="single" w:sz="4"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rPr>
                <w:b/>
                <w:bCs/>
              </w:rPr>
            </w:pPr>
            <w:r>
              <w:rPr>
                <w:rFonts w:cs="宋体" w:hint="eastAsia"/>
                <w:b/>
                <w:bCs/>
              </w:rPr>
              <w:t>备注</w:t>
            </w: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rPr>
                <w:b/>
                <w:bCs/>
              </w:rPr>
            </w:pPr>
            <w:proofErr w:type="gramStart"/>
            <w:r>
              <w:rPr>
                <w:rFonts w:cs="宋体" w:hint="eastAsia"/>
                <w:b/>
                <w:bCs/>
              </w:rPr>
              <w:t>一</w:t>
            </w:r>
            <w:proofErr w:type="gramEnd"/>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rPr>
                <w:b/>
                <w:bCs/>
              </w:rPr>
            </w:pPr>
            <w:r>
              <w:rPr>
                <w:rFonts w:cs="宋体" w:hint="eastAsia"/>
                <w:b/>
                <w:bCs/>
              </w:rPr>
              <w:t>会计凭证</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B531D" w:rsidRDefault="00EB531D">
            <w:pPr>
              <w:adjustRightInd w:val="0"/>
              <w:snapToGrid w:val="0"/>
              <w:spacing w:line="360" w:lineRule="exact"/>
              <w:jc w:val="center"/>
              <w:rPr>
                <w:b/>
                <w:bCs/>
              </w:rPr>
            </w:pP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rPr>
                <w:b/>
                <w:bCs/>
              </w:rP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1</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pPr>
            <w:r>
              <w:rPr>
                <w:rFonts w:cs="宋体" w:hint="eastAsia"/>
              </w:rPr>
              <w:t>原始凭证</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30</w:t>
            </w:r>
            <w:r>
              <w:rPr>
                <w:rFonts w:cs="宋体" w:hint="eastAsia"/>
              </w:rPr>
              <w:t>年</w:t>
            </w: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2</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pPr>
            <w:r>
              <w:rPr>
                <w:rFonts w:cs="宋体" w:hint="eastAsia"/>
              </w:rPr>
              <w:t>记账凭证</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30</w:t>
            </w:r>
            <w:r>
              <w:rPr>
                <w:rFonts w:cs="宋体" w:hint="eastAsia"/>
              </w:rPr>
              <w:t>年</w:t>
            </w: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rPr>
                <w:b/>
                <w:bCs/>
              </w:rPr>
            </w:pPr>
            <w:r>
              <w:rPr>
                <w:rFonts w:cs="宋体" w:hint="eastAsia"/>
                <w:b/>
                <w:bCs/>
              </w:rPr>
              <w:t>二</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rPr>
                <w:b/>
                <w:bCs/>
              </w:rPr>
            </w:pPr>
            <w:r>
              <w:rPr>
                <w:rFonts w:cs="宋体" w:hint="eastAsia"/>
                <w:b/>
                <w:bCs/>
              </w:rPr>
              <w:t>会计账簿</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B531D" w:rsidRDefault="00EB531D">
            <w:pPr>
              <w:adjustRightInd w:val="0"/>
              <w:snapToGrid w:val="0"/>
              <w:spacing w:line="360" w:lineRule="exact"/>
              <w:jc w:val="center"/>
              <w:rPr>
                <w:b/>
                <w:bCs/>
              </w:rPr>
            </w:pP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rPr>
                <w:b/>
                <w:bCs/>
              </w:rP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3</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pPr>
            <w:r>
              <w:rPr>
                <w:rFonts w:cs="宋体" w:hint="eastAsia"/>
              </w:rPr>
              <w:t>总账</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30</w:t>
            </w:r>
            <w:r>
              <w:rPr>
                <w:rFonts w:cs="宋体" w:hint="eastAsia"/>
              </w:rPr>
              <w:t>年</w:t>
            </w: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4</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pPr>
            <w:r>
              <w:rPr>
                <w:rFonts w:cs="宋体" w:hint="eastAsia"/>
              </w:rPr>
              <w:t>明细账</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30</w:t>
            </w:r>
            <w:r>
              <w:rPr>
                <w:rFonts w:cs="宋体" w:hint="eastAsia"/>
              </w:rPr>
              <w:t>年</w:t>
            </w: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5</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pPr>
            <w:r>
              <w:rPr>
                <w:rFonts w:cs="宋体" w:hint="eastAsia"/>
              </w:rPr>
              <w:t>日记账</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30</w:t>
            </w:r>
            <w:r>
              <w:rPr>
                <w:rFonts w:cs="宋体" w:hint="eastAsia"/>
              </w:rPr>
              <w:t>年</w:t>
            </w: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6</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pPr>
            <w:r>
              <w:rPr>
                <w:rFonts w:cs="宋体" w:hint="eastAsia"/>
              </w:rPr>
              <w:t>固定资产卡片</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B531D" w:rsidRDefault="00EB531D">
            <w:pPr>
              <w:adjustRightInd w:val="0"/>
              <w:snapToGrid w:val="0"/>
              <w:spacing w:line="360" w:lineRule="exact"/>
              <w:jc w:val="center"/>
            </w:pP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hideMark/>
          </w:tcPr>
          <w:p w:rsidR="00EB531D" w:rsidRDefault="00EB531D">
            <w:pPr>
              <w:adjustRightInd w:val="0"/>
              <w:snapToGrid w:val="0"/>
              <w:spacing w:line="360" w:lineRule="exact"/>
              <w:jc w:val="center"/>
            </w:pPr>
            <w:r>
              <w:rPr>
                <w:rFonts w:cs="宋体" w:hint="eastAsia"/>
              </w:rPr>
              <w:t>固定资产报废清理后保管</w:t>
            </w:r>
            <w:r>
              <w:t>5</w:t>
            </w:r>
            <w:r>
              <w:rPr>
                <w:rFonts w:cs="宋体" w:hint="eastAsia"/>
              </w:rPr>
              <w:t>年</w:t>
            </w: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7</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pPr>
            <w:r>
              <w:rPr>
                <w:rFonts w:cs="宋体" w:hint="eastAsia"/>
              </w:rPr>
              <w:t>其他辅助性账簿</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30</w:t>
            </w:r>
            <w:r>
              <w:rPr>
                <w:rFonts w:cs="宋体" w:hint="eastAsia"/>
              </w:rPr>
              <w:t>年</w:t>
            </w: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rPr>
                <w:b/>
                <w:bCs/>
              </w:rPr>
            </w:pPr>
            <w:r>
              <w:rPr>
                <w:rFonts w:cs="宋体" w:hint="eastAsia"/>
                <w:b/>
                <w:bCs/>
              </w:rPr>
              <w:t>三</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rPr>
                <w:b/>
                <w:bCs/>
              </w:rPr>
            </w:pPr>
            <w:r>
              <w:rPr>
                <w:rFonts w:cs="宋体" w:hint="eastAsia"/>
                <w:b/>
                <w:bCs/>
              </w:rPr>
              <w:t>财务会计报告</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B531D" w:rsidRDefault="00EB531D">
            <w:pPr>
              <w:adjustRightInd w:val="0"/>
              <w:snapToGrid w:val="0"/>
              <w:spacing w:line="360" w:lineRule="exact"/>
              <w:jc w:val="center"/>
              <w:rPr>
                <w:b/>
                <w:bCs/>
              </w:rPr>
            </w:pP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rPr>
                <w:b/>
                <w:bCs/>
              </w:rP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8</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pPr>
            <w:r>
              <w:rPr>
                <w:rFonts w:cs="宋体" w:hint="eastAsia"/>
              </w:rPr>
              <w:t>月度、季度、半年度财务会计报告</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10</w:t>
            </w:r>
            <w:r>
              <w:rPr>
                <w:rFonts w:cs="宋体" w:hint="eastAsia"/>
              </w:rPr>
              <w:t>年</w:t>
            </w: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9</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pPr>
            <w:r>
              <w:rPr>
                <w:rFonts w:cs="宋体" w:hint="eastAsia"/>
              </w:rPr>
              <w:t>年度财务会计报告</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rPr>
                <w:rFonts w:cs="宋体" w:hint="eastAsia"/>
              </w:rPr>
              <w:t>永久</w:t>
            </w: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rPr>
                <w:b/>
                <w:bCs/>
              </w:rPr>
            </w:pPr>
            <w:r>
              <w:rPr>
                <w:rFonts w:cs="宋体" w:hint="eastAsia"/>
                <w:b/>
                <w:bCs/>
              </w:rPr>
              <w:t>四</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rPr>
                <w:b/>
                <w:bCs/>
              </w:rPr>
            </w:pPr>
            <w:r>
              <w:rPr>
                <w:rFonts w:cs="宋体" w:hint="eastAsia"/>
                <w:b/>
                <w:bCs/>
              </w:rPr>
              <w:t>其他会计资料</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EB531D" w:rsidRDefault="00EB531D">
            <w:pPr>
              <w:adjustRightInd w:val="0"/>
              <w:snapToGrid w:val="0"/>
              <w:spacing w:line="360" w:lineRule="exact"/>
              <w:jc w:val="center"/>
              <w:rPr>
                <w:b/>
                <w:bCs/>
              </w:rPr>
            </w:pP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rPr>
                <w:b/>
                <w:bCs/>
              </w:rP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10</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pPr>
            <w:r>
              <w:rPr>
                <w:rFonts w:cs="宋体" w:hint="eastAsia"/>
              </w:rPr>
              <w:t>银行存款余额调节表</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10</w:t>
            </w:r>
            <w:r>
              <w:rPr>
                <w:rFonts w:cs="宋体" w:hint="eastAsia"/>
              </w:rPr>
              <w:t>年</w:t>
            </w: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11</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pPr>
            <w:r>
              <w:rPr>
                <w:rFonts w:cs="宋体" w:hint="eastAsia"/>
              </w:rPr>
              <w:t>银行对账单</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10</w:t>
            </w:r>
            <w:r>
              <w:rPr>
                <w:rFonts w:cs="宋体" w:hint="eastAsia"/>
              </w:rPr>
              <w:t>年</w:t>
            </w: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12</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pPr>
            <w:r>
              <w:rPr>
                <w:rFonts w:cs="宋体" w:hint="eastAsia"/>
              </w:rPr>
              <w:t>纳税申报表</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10</w:t>
            </w:r>
            <w:r>
              <w:rPr>
                <w:rFonts w:cs="宋体" w:hint="eastAsia"/>
              </w:rPr>
              <w:t>年</w:t>
            </w: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13</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pPr>
            <w:r>
              <w:rPr>
                <w:rFonts w:cs="宋体" w:hint="eastAsia"/>
              </w:rPr>
              <w:t>会计档案移交清册</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30</w:t>
            </w:r>
            <w:r>
              <w:rPr>
                <w:rFonts w:cs="宋体" w:hint="eastAsia"/>
              </w:rPr>
              <w:t>年</w:t>
            </w: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14</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pPr>
            <w:r>
              <w:rPr>
                <w:rFonts w:cs="宋体" w:hint="eastAsia"/>
              </w:rPr>
              <w:t>会计档案保管清册</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rPr>
                <w:rFonts w:cs="宋体" w:hint="eastAsia"/>
              </w:rPr>
              <w:t>永久</w:t>
            </w: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pPr>
          </w:p>
        </w:tc>
      </w:tr>
      <w:tr w:rsidR="00EB531D" w:rsidTr="00EB531D">
        <w:trPr>
          <w:jc w:val="center"/>
        </w:trPr>
        <w:tc>
          <w:tcPr>
            <w:tcW w:w="1001" w:type="dxa"/>
            <w:tcBorders>
              <w:top w:val="single" w:sz="6" w:space="0" w:color="auto"/>
              <w:left w:val="single" w:sz="4"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15</w:t>
            </w:r>
          </w:p>
        </w:tc>
        <w:tc>
          <w:tcPr>
            <w:tcW w:w="3549" w:type="dxa"/>
            <w:tcBorders>
              <w:top w:val="single" w:sz="6" w:space="0" w:color="auto"/>
              <w:left w:val="single" w:sz="6" w:space="0" w:color="auto"/>
              <w:bottom w:val="single" w:sz="6"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pPr>
            <w:r>
              <w:rPr>
                <w:rFonts w:cs="宋体" w:hint="eastAsia"/>
              </w:rPr>
              <w:t>会计档案销毁清册</w:t>
            </w:r>
          </w:p>
        </w:tc>
        <w:tc>
          <w:tcPr>
            <w:tcW w:w="18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rPr>
                <w:rFonts w:cs="宋体" w:hint="eastAsia"/>
              </w:rPr>
              <w:t>永久</w:t>
            </w:r>
          </w:p>
        </w:tc>
        <w:tc>
          <w:tcPr>
            <w:tcW w:w="3118" w:type="dxa"/>
            <w:tcBorders>
              <w:top w:val="single" w:sz="6" w:space="0" w:color="auto"/>
              <w:left w:val="single" w:sz="6" w:space="0" w:color="auto"/>
              <w:bottom w:val="single" w:sz="6"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pPr>
          </w:p>
        </w:tc>
      </w:tr>
      <w:tr w:rsidR="00EB531D" w:rsidTr="00EB531D">
        <w:trPr>
          <w:jc w:val="center"/>
        </w:trPr>
        <w:tc>
          <w:tcPr>
            <w:tcW w:w="1001" w:type="dxa"/>
            <w:tcBorders>
              <w:top w:val="single" w:sz="6" w:space="0" w:color="auto"/>
              <w:left w:val="single" w:sz="4" w:space="0" w:color="auto"/>
              <w:bottom w:val="single" w:sz="4"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t>16</w:t>
            </w:r>
          </w:p>
        </w:tc>
        <w:tc>
          <w:tcPr>
            <w:tcW w:w="3549" w:type="dxa"/>
            <w:tcBorders>
              <w:top w:val="single" w:sz="6" w:space="0" w:color="auto"/>
              <w:left w:val="single" w:sz="6" w:space="0" w:color="auto"/>
              <w:bottom w:val="single" w:sz="4" w:space="0" w:color="auto"/>
              <w:right w:val="single" w:sz="6" w:space="0" w:color="auto"/>
            </w:tcBorders>
            <w:tcMar>
              <w:top w:w="0" w:type="dxa"/>
              <w:left w:w="113" w:type="dxa"/>
              <w:bottom w:w="0" w:type="dxa"/>
              <w:right w:w="0" w:type="dxa"/>
            </w:tcMar>
            <w:vAlign w:val="center"/>
            <w:hideMark/>
          </w:tcPr>
          <w:p w:rsidR="00EB531D" w:rsidRDefault="00EB531D">
            <w:pPr>
              <w:adjustRightInd w:val="0"/>
              <w:snapToGrid w:val="0"/>
              <w:spacing w:line="360" w:lineRule="exact"/>
              <w:jc w:val="left"/>
            </w:pPr>
            <w:r>
              <w:rPr>
                <w:rFonts w:cs="宋体" w:hint="eastAsia"/>
              </w:rPr>
              <w:t>会计档案鉴定意见书</w:t>
            </w:r>
          </w:p>
        </w:tc>
        <w:tc>
          <w:tcPr>
            <w:tcW w:w="1834" w:type="dxa"/>
            <w:tcBorders>
              <w:top w:val="single" w:sz="6" w:space="0" w:color="auto"/>
              <w:left w:val="single" w:sz="6" w:space="0" w:color="auto"/>
              <w:bottom w:val="single" w:sz="4" w:space="0" w:color="auto"/>
              <w:right w:val="single" w:sz="6" w:space="0" w:color="auto"/>
            </w:tcBorders>
            <w:tcMar>
              <w:top w:w="0" w:type="dxa"/>
              <w:left w:w="0" w:type="dxa"/>
              <w:bottom w:w="0" w:type="dxa"/>
              <w:right w:w="0" w:type="dxa"/>
            </w:tcMar>
            <w:vAlign w:val="center"/>
            <w:hideMark/>
          </w:tcPr>
          <w:p w:rsidR="00EB531D" w:rsidRDefault="00EB531D">
            <w:pPr>
              <w:adjustRightInd w:val="0"/>
              <w:snapToGrid w:val="0"/>
              <w:spacing w:line="360" w:lineRule="exact"/>
              <w:jc w:val="center"/>
            </w:pPr>
            <w:r>
              <w:rPr>
                <w:rFonts w:cs="宋体" w:hint="eastAsia"/>
              </w:rPr>
              <w:t>永久</w:t>
            </w:r>
          </w:p>
        </w:tc>
        <w:tc>
          <w:tcPr>
            <w:tcW w:w="3118" w:type="dxa"/>
            <w:tcBorders>
              <w:top w:val="single" w:sz="6" w:space="0" w:color="auto"/>
              <w:left w:val="single" w:sz="6" w:space="0" w:color="auto"/>
              <w:bottom w:val="single" w:sz="4" w:space="0" w:color="auto"/>
              <w:right w:val="single" w:sz="4" w:space="0" w:color="auto"/>
            </w:tcBorders>
            <w:tcMar>
              <w:top w:w="0" w:type="dxa"/>
              <w:left w:w="113" w:type="dxa"/>
              <w:bottom w:w="0" w:type="dxa"/>
              <w:right w:w="113" w:type="dxa"/>
            </w:tcMar>
            <w:vAlign w:val="center"/>
          </w:tcPr>
          <w:p w:rsidR="00EB531D" w:rsidRDefault="00EB531D">
            <w:pPr>
              <w:adjustRightInd w:val="0"/>
              <w:snapToGrid w:val="0"/>
              <w:spacing w:line="360" w:lineRule="exact"/>
              <w:jc w:val="center"/>
            </w:pPr>
          </w:p>
        </w:tc>
      </w:tr>
    </w:tbl>
    <w:p w:rsidR="00EB531D" w:rsidRDefault="00EB531D" w:rsidP="00EB531D">
      <w:pPr>
        <w:pStyle w:val="a3"/>
        <w:spacing w:before="260" w:after="260" w:line="450" w:lineRule="exact"/>
        <w:ind w:left="640" w:firstLineChars="0" w:firstLine="0"/>
        <w:jc w:val="left"/>
        <w:rPr>
          <w:rFonts w:ascii="仿宋_GB2312" w:eastAsia="仿宋_GB2312"/>
          <w:sz w:val="32"/>
          <w:szCs w:val="32"/>
        </w:rPr>
      </w:pPr>
    </w:p>
    <w:p w:rsidR="00EB531D" w:rsidRDefault="00EB531D" w:rsidP="00EB531D"/>
    <w:p w:rsidR="00A50E16" w:rsidRDefault="00A50E16"/>
    <w:sectPr w:rsidR="00A50E16" w:rsidSect="00A10C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A6403"/>
    <w:multiLevelType w:val="hybridMultilevel"/>
    <w:tmpl w:val="49D6E6A8"/>
    <w:lvl w:ilvl="0" w:tplc="10120370">
      <w:start w:val="1"/>
      <w:numFmt w:val="japaneseCounting"/>
      <w:lvlText w:val="第%1章"/>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792E2A3F"/>
    <w:multiLevelType w:val="multilevel"/>
    <w:tmpl w:val="CEC29944"/>
    <w:lvl w:ilvl="0">
      <w:start w:val="1"/>
      <w:numFmt w:val="chineseCountingThousand"/>
      <w:lvlText w:val="第%1条"/>
      <w:lvlJc w:val="left"/>
      <w:pPr>
        <w:tabs>
          <w:tab w:val="num" w:pos="1800"/>
        </w:tabs>
        <w:ind w:left="0" w:firstLine="0"/>
      </w:pPr>
      <w:rPr>
        <w:rFonts w:ascii="仿宋_GB2312" w:eastAsia="仿宋_GB2312" w:hAnsi="宋体" w:hint="eastAsia"/>
        <w:b/>
        <w:sz w:val="30"/>
        <w:szCs w:val="30"/>
        <w:lang w:val="en-US"/>
      </w:rPr>
    </w:lvl>
    <w:lvl w:ilvl="1">
      <w:start w:val="1"/>
      <w:numFmt w:val="decimalZero"/>
      <w:isLgl/>
      <w:lvlText w:val="节 %1.%2"/>
      <w:lvlJc w:val="left"/>
      <w:pPr>
        <w:tabs>
          <w:tab w:val="num" w:pos="10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531D"/>
    <w:rsid w:val="000026FE"/>
    <w:rsid w:val="00002EF3"/>
    <w:rsid w:val="00003128"/>
    <w:rsid w:val="000036E8"/>
    <w:rsid w:val="00003FEF"/>
    <w:rsid w:val="0000447B"/>
    <w:rsid w:val="00004670"/>
    <w:rsid w:val="00004B0B"/>
    <w:rsid w:val="00004DAF"/>
    <w:rsid w:val="00004FB7"/>
    <w:rsid w:val="00005438"/>
    <w:rsid w:val="00005BB8"/>
    <w:rsid w:val="00011ED8"/>
    <w:rsid w:val="00012479"/>
    <w:rsid w:val="000150C4"/>
    <w:rsid w:val="00022593"/>
    <w:rsid w:val="00022BF2"/>
    <w:rsid w:val="00022E1F"/>
    <w:rsid w:val="0002312A"/>
    <w:rsid w:val="000238E1"/>
    <w:rsid w:val="00024708"/>
    <w:rsid w:val="00025DC4"/>
    <w:rsid w:val="00025F20"/>
    <w:rsid w:val="000334D0"/>
    <w:rsid w:val="000348BB"/>
    <w:rsid w:val="00035A5E"/>
    <w:rsid w:val="00035BC7"/>
    <w:rsid w:val="00035E45"/>
    <w:rsid w:val="000366D1"/>
    <w:rsid w:val="000375C6"/>
    <w:rsid w:val="00040ACC"/>
    <w:rsid w:val="00040AF7"/>
    <w:rsid w:val="00040E9C"/>
    <w:rsid w:val="00044BD7"/>
    <w:rsid w:val="00046211"/>
    <w:rsid w:val="0004647B"/>
    <w:rsid w:val="00046769"/>
    <w:rsid w:val="00046A41"/>
    <w:rsid w:val="00046FDF"/>
    <w:rsid w:val="000476D6"/>
    <w:rsid w:val="00050571"/>
    <w:rsid w:val="00050F2C"/>
    <w:rsid w:val="0005386B"/>
    <w:rsid w:val="00053C9E"/>
    <w:rsid w:val="00053D5A"/>
    <w:rsid w:val="00053FB3"/>
    <w:rsid w:val="00055004"/>
    <w:rsid w:val="00055218"/>
    <w:rsid w:val="0005524C"/>
    <w:rsid w:val="00056319"/>
    <w:rsid w:val="0005673B"/>
    <w:rsid w:val="00057278"/>
    <w:rsid w:val="00063579"/>
    <w:rsid w:val="0006514F"/>
    <w:rsid w:val="0006534C"/>
    <w:rsid w:val="00073FE3"/>
    <w:rsid w:val="0007441B"/>
    <w:rsid w:val="00075543"/>
    <w:rsid w:val="00075642"/>
    <w:rsid w:val="00075BF7"/>
    <w:rsid w:val="0007635C"/>
    <w:rsid w:val="00080335"/>
    <w:rsid w:val="0008087F"/>
    <w:rsid w:val="000816A8"/>
    <w:rsid w:val="00081AAA"/>
    <w:rsid w:val="000827E1"/>
    <w:rsid w:val="000838D0"/>
    <w:rsid w:val="00085FA9"/>
    <w:rsid w:val="000877FB"/>
    <w:rsid w:val="000912BC"/>
    <w:rsid w:val="00091D48"/>
    <w:rsid w:val="000940FB"/>
    <w:rsid w:val="000947F9"/>
    <w:rsid w:val="000A35A4"/>
    <w:rsid w:val="000A3622"/>
    <w:rsid w:val="000A4E95"/>
    <w:rsid w:val="000A5B13"/>
    <w:rsid w:val="000A68D4"/>
    <w:rsid w:val="000A7B9B"/>
    <w:rsid w:val="000B2183"/>
    <w:rsid w:val="000B3411"/>
    <w:rsid w:val="000B3C23"/>
    <w:rsid w:val="000B4797"/>
    <w:rsid w:val="000B4A95"/>
    <w:rsid w:val="000B4E1D"/>
    <w:rsid w:val="000C06BE"/>
    <w:rsid w:val="000C1929"/>
    <w:rsid w:val="000C2946"/>
    <w:rsid w:val="000C5B69"/>
    <w:rsid w:val="000C6676"/>
    <w:rsid w:val="000C706C"/>
    <w:rsid w:val="000C70E9"/>
    <w:rsid w:val="000C7939"/>
    <w:rsid w:val="000C7CEF"/>
    <w:rsid w:val="000C7DAD"/>
    <w:rsid w:val="000D0AAF"/>
    <w:rsid w:val="000D1226"/>
    <w:rsid w:val="000D1EBE"/>
    <w:rsid w:val="000D288F"/>
    <w:rsid w:val="000D309D"/>
    <w:rsid w:val="000D5F79"/>
    <w:rsid w:val="000E0BB0"/>
    <w:rsid w:val="000E285D"/>
    <w:rsid w:val="000E3585"/>
    <w:rsid w:val="000E3E85"/>
    <w:rsid w:val="000E4905"/>
    <w:rsid w:val="000E4D69"/>
    <w:rsid w:val="000E6457"/>
    <w:rsid w:val="000E736F"/>
    <w:rsid w:val="000F0BDE"/>
    <w:rsid w:val="000F0FAE"/>
    <w:rsid w:val="000F3E4E"/>
    <w:rsid w:val="000F6040"/>
    <w:rsid w:val="00100F4E"/>
    <w:rsid w:val="00101223"/>
    <w:rsid w:val="00102B33"/>
    <w:rsid w:val="00104602"/>
    <w:rsid w:val="00104FB5"/>
    <w:rsid w:val="001079CB"/>
    <w:rsid w:val="001138F2"/>
    <w:rsid w:val="0011422B"/>
    <w:rsid w:val="00114515"/>
    <w:rsid w:val="00114D81"/>
    <w:rsid w:val="00120232"/>
    <w:rsid w:val="001205BC"/>
    <w:rsid w:val="00125047"/>
    <w:rsid w:val="0012516D"/>
    <w:rsid w:val="00130AC8"/>
    <w:rsid w:val="00130D07"/>
    <w:rsid w:val="00132B2A"/>
    <w:rsid w:val="00132E59"/>
    <w:rsid w:val="00133169"/>
    <w:rsid w:val="001331B7"/>
    <w:rsid w:val="0013404A"/>
    <w:rsid w:val="0013621B"/>
    <w:rsid w:val="001419D0"/>
    <w:rsid w:val="00141D1B"/>
    <w:rsid w:val="00147CA7"/>
    <w:rsid w:val="001550EB"/>
    <w:rsid w:val="001557B9"/>
    <w:rsid w:val="00157CE0"/>
    <w:rsid w:val="0016445C"/>
    <w:rsid w:val="00164719"/>
    <w:rsid w:val="0016509B"/>
    <w:rsid w:val="00171142"/>
    <w:rsid w:val="00176065"/>
    <w:rsid w:val="00176AFD"/>
    <w:rsid w:val="00177303"/>
    <w:rsid w:val="00180064"/>
    <w:rsid w:val="00180485"/>
    <w:rsid w:val="00180801"/>
    <w:rsid w:val="00181056"/>
    <w:rsid w:val="0018236F"/>
    <w:rsid w:val="00185379"/>
    <w:rsid w:val="00185AE2"/>
    <w:rsid w:val="00187372"/>
    <w:rsid w:val="00187926"/>
    <w:rsid w:val="0018798E"/>
    <w:rsid w:val="001914CD"/>
    <w:rsid w:val="00191B41"/>
    <w:rsid w:val="00194288"/>
    <w:rsid w:val="00194E10"/>
    <w:rsid w:val="001978AF"/>
    <w:rsid w:val="001A0651"/>
    <w:rsid w:val="001A1032"/>
    <w:rsid w:val="001A13DA"/>
    <w:rsid w:val="001A1E88"/>
    <w:rsid w:val="001A2BA0"/>
    <w:rsid w:val="001A3735"/>
    <w:rsid w:val="001A67BF"/>
    <w:rsid w:val="001A6E20"/>
    <w:rsid w:val="001A7516"/>
    <w:rsid w:val="001B0067"/>
    <w:rsid w:val="001B0DAA"/>
    <w:rsid w:val="001B3E32"/>
    <w:rsid w:val="001B5461"/>
    <w:rsid w:val="001B5AF0"/>
    <w:rsid w:val="001B5D96"/>
    <w:rsid w:val="001B70F5"/>
    <w:rsid w:val="001B7B82"/>
    <w:rsid w:val="001C05CD"/>
    <w:rsid w:val="001C12B7"/>
    <w:rsid w:val="001C1471"/>
    <w:rsid w:val="001C20FA"/>
    <w:rsid w:val="001C25F1"/>
    <w:rsid w:val="001C2E51"/>
    <w:rsid w:val="001C3D41"/>
    <w:rsid w:val="001C44E7"/>
    <w:rsid w:val="001C7092"/>
    <w:rsid w:val="001D0270"/>
    <w:rsid w:val="001D0322"/>
    <w:rsid w:val="001D2247"/>
    <w:rsid w:val="001D2D1B"/>
    <w:rsid w:val="001D31C0"/>
    <w:rsid w:val="001D3264"/>
    <w:rsid w:val="001D378F"/>
    <w:rsid w:val="001D3D05"/>
    <w:rsid w:val="001D5F62"/>
    <w:rsid w:val="001D73D4"/>
    <w:rsid w:val="001E187D"/>
    <w:rsid w:val="001E30CF"/>
    <w:rsid w:val="001E4102"/>
    <w:rsid w:val="001E45D1"/>
    <w:rsid w:val="001E4629"/>
    <w:rsid w:val="001E7F22"/>
    <w:rsid w:val="001F186C"/>
    <w:rsid w:val="001F2262"/>
    <w:rsid w:val="001F36A2"/>
    <w:rsid w:val="001F3C67"/>
    <w:rsid w:val="001F5331"/>
    <w:rsid w:val="001F5333"/>
    <w:rsid w:val="001F65C8"/>
    <w:rsid w:val="001F729F"/>
    <w:rsid w:val="0020093D"/>
    <w:rsid w:val="00202430"/>
    <w:rsid w:val="00202BC1"/>
    <w:rsid w:val="0020364E"/>
    <w:rsid w:val="0020539D"/>
    <w:rsid w:val="00205839"/>
    <w:rsid w:val="002065EF"/>
    <w:rsid w:val="002128DC"/>
    <w:rsid w:val="002128F8"/>
    <w:rsid w:val="002133B4"/>
    <w:rsid w:val="0021633E"/>
    <w:rsid w:val="002164C1"/>
    <w:rsid w:val="00216A18"/>
    <w:rsid w:val="00222B62"/>
    <w:rsid w:val="002231F8"/>
    <w:rsid w:val="002244E2"/>
    <w:rsid w:val="00225779"/>
    <w:rsid w:val="002309C6"/>
    <w:rsid w:val="00231A45"/>
    <w:rsid w:val="00231B11"/>
    <w:rsid w:val="002324FF"/>
    <w:rsid w:val="002326FF"/>
    <w:rsid w:val="002328BA"/>
    <w:rsid w:val="00233A87"/>
    <w:rsid w:val="002345F0"/>
    <w:rsid w:val="00234A7F"/>
    <w:rsid w:val="00235E3C"/>
    <w:rsid w:val="00236180"/>
    <w:rsid w:val="002367E5"/>
    <w:rsid w:val="0023684A"/>
    <w:rsid w:val="00241F9D"/>
    <w:rsid w:val="002424B0"/>
    <w:rsid w:val="00242BED"/>
    <w:rsid w:val="00243984"/>
    <w:rsid w:val="00245D52"/>
    <w:rsid w:val="002468EE"/>
    <w:rsid w:val="00246F2B"/>
    <w:rsid w:val="00251958"/>
    <w:rsid w:val="002550A5"/>
    <w:rsid w:val="00255EA3"/>
    <w:rsid w:val="00256626"/>
    <w:rsid w:val="00256AC8"/>
    <w:rsid w:val="00263CC9"/>
    <w:rsid w:val="00265F67"/>
    <w:rsid w:val="0026624D"/>
    <w:rsid w:val="0026727C"/>
    <w:rsid w:val="00267673"/>
    <w:rsid w:val="002676C5"/>
    <w:rsid w:val="00273DB6"/>
    <w:rsid w:val="0027403F"/>
    <w:rsid w:val="00275F07"/>
    <w:rsid w:val="00285D8E"/>
    <w:rsid w:val="00286EC9"/>
    <w:rsid w:val="00287B01"/>
    <w:rsid w:val="0029497E"/>
    <w:rsid w:val="00295256"/>
    <w:rsid w:val="002A509A"/>
    <w:rsid w:val="002A7018"/>
    <w:rsid w:val="002A713E"/>
    <w:rsid w:val="002A7299"/>
    <w:rsid w:val="002A7C1F"/>
    <w:rsid w:val="002B0780"/>
    <w:rsid w:val="002B297B"/>
    <w:rsid w:val="002B49CC"/>
    <w:rsid w:val="002B5846"/>
    <w:rsid w:val="002B5C8A"/>
    <w:rsid w:val="002B5DB8"/>
    <w:rsid w:val="002C08B2"/>
    <w:rsid w:val="002C0B72"/>
    <w:rsid w:val="002C0E90"/>
    <w:rsid w:val="002C20EA"/>
    <w:rsid w:val="002C336C"/>
    <w:rsid w:val="002C382D"/>
    <w:rsid w:val="002C3C80"/>
    <w:rsid w:val="002C42C7"/>
    <w:rsid w:val="002C42FB"/>
    <w:rsid w:val="002C43E7"/>
    <w:rsid w:val="002C7385"/>
    <w:rsid w:val="002D0768"/>
    <w:rsid w:val="002D599A"/>
    <w:rsid w:val="002D5BCE"/>
    <w:rsid w:val="002D5DB3"/>
    <w:rsid w:val="002D65A1"/>
    <w:rsid w:val="002D6ECC"/>
    <w:rsid w:val="002D6FCC"/>
    <w:rsid w:val="002E13D9"/>
    <w:rsid w:val="002E2D94"/>
    <w:rsid w:val="002E68D1"/>
    <w:rsid w:val="002E75B3"/>
    <w:rsid w:val="002F2CF4"/>
    <w:rsid w:val="002F3979"/>
    <w:rsid w:val="002F41A0"/>
    <w:rsid w:val="002F44E6"/>
    <w:rsid w:val="002F4C66"/>
    <w:rsid w:val="002F4D20"/>
    <w:rsid w:val="003007CA"/>
    <w:rsid w:val="0030154A"/>
    <w:rsid w:val="00303549"/>
    <w:rsid w:val="00303561"/>
    <w:rsid w:val="00306369"/>
    <w:rsid w:val="00306742"/>
    <w:rsid w:val="003112CF"/>
    <w:rsid w:val="00311B00"/>
    <w:rsid w:val="00312264"/>
    <w:rsid w:val="0031350A"/>
    <w:rsid w:val="00315A41"/>
    <w:rsid w:val="00315A89"/>
    <w:rsid w:val="00316EAB"/>
    <w:rsid w:val="003202A8"/>
    <w:rsid w:val="00320A23"/>
    <w:rsid w:val="00320F35"/>
    <w:rsid w:val="00321AAE"/>
    <w:rsid w:val="00322041"/>
    <w:rsid w:val="00324164"/>
    <w:rsid w:val="003258A2"/>
    <w:rsid w:val="00325DE8"/>
    <w:rsid w:val="003268FA"/>
    <w:rsid w:val="00327E71"/>
    <w:rsid w:val="00327F2B"/>
    <w:rsid w:val="00332A48"/>
    <w:rsid w:val="00333667"/>
    <w:rsid w:val="0033393A"/>
    <w:rsid w:val="003350D2"/>
    <w:rsid w:val="00335F41"/>
    <w:rsid w:val="003364B4"/>
    <w:rsid w:val="00336972"/>
    <w:rsid w:val="00341DB4"/>
    <w:rsid w:val="00342C1F"/>
    <w:rsid w:val="00343BDC"/>
    <w:rsid w:val="0034489E"/>
    <w:rsid w:val="00346298"/>
    <w:rsid w:val="00346D52"/>
    <w:rsid w:val="00347407"/>
    <w:rsid w:val="00350C3B"/>
    <w:rsid w:val="0035179F"/>
    <w:rsid w:val="00351A22"/>
    <w:rsid w:val="00352FB6"/>
    <w:rsid w:val="00354B61"/>
    <w:rsid w:val="00355D61"/>
    <w:rsid w:val="00356E73"/>
    <w:rsid w:val="003571B1"/>
    <w:rsid w:val="00360E32"/>
    <w:rsid w:val="0036160E"/>
    <w:rsid w:val="003618FC"/>
    <w:rsid w:val="0036390D"/>
    <w:rsid w:val="00363ECD"/>
    <w:rsid w:val="00364684"/>
    <w:rsid w:val="0036502B"/>
    <w:rsid w:val="0036788E"/>
    <w:rsid w:val="003701BF"/>
    <w:rsid w:val="00370676"/>
    <w:rsid w:val="003747F0"/>
    <w:rsid w:val="00375854"/>
    <w:rsid w:val="00376846"/>
    <w:rsid w:val="003810C1"/>
    <w:rsid w:val="00381FF5"/>
    <w:rsid w:val="00382046"/>
    <w:rsid w:val="00382F7F"/>
    <w:rsid w:val="003844BF"/>
    <w:rsid w:val="003844F9"/>
    <w:rsid w:val="00387B49"/>
    <w:rsid w:val="00390D93"/>
    <w:rsid w:val="003928B8"/>
    <w:rsid w:val="003931F7"/>
    <w:rsid w:val="00393EE3"/>
    <w:rsid w:val="00395B9D"/>
    <w:rsid w:val="0039775A"/>
    <w:rsid w:val="00397A02"/>
    <w:rsid w:val="003A039C"/>
    <w:rsid w:val="003A113B"/>
    <w:rsid w:val="003A4B74"/>
    <w:rsid w:val="003A6DCC"/>
    <w:rsid w:val="003A7309"/>
    <w:rsid w:val="003B1378"/>
    <w:rsid w:val="003B1C46"/>
    <w:rsid w:val="003B4365"/>
    <w:rsid w:val="003B521B"/>
    <w:rsid w:val="003B7E89"/>
    <w:rsid w:val="003C7547"/>
    <w:rsid w:val="003D1555"/>
    <w:rsid w:val="003D617E"/>
    <w:rsid w:val="003D65DE"/>
    <w:rsid w:val="003D7F2E"/>
    <w:rsid w:val="003E088B"/>
    <w:rsid w:val="003E2336"/>
    <w:rsid w:val="003E4F82"/>
    <w:rsid w:val="003E61C3"/>
    <w:rsid w:val="003E6254"/>
    <w:rsid w:val="003F01C1"/>
    <w:rsid w:val="003F066B"/>
    <w:rsid w:val="003F275C"/>
    <w:rsid w:val="003F326F"/>
    <w:rsid w:val="003F40C5"/>
    <w:rsid w:val="003F50C8"/>
    <w:rsid w:val="003F6293"/>
    <w:rsid w:val="003F6352"/>
    <w:rsid w:val="00403C6F"/>
    <w:rsid w:val="00404437"/>
    <w:rsid w:val="004046F5"/>
    <w:rsid w:val="0040507D"/>
    <w:rsid w:val="00406DB0"/>
    <w:rsid w:val="004073A0"/>
    <w:rsid w:val="0041356A"/>
    <w:rsid w:val="0042267A"/>
    <w:rsid w:val="00423C55"/>
    <w:rsid w:val="0042563C"/>
    <w:rsid w:val="00425725"/>
    <w:rsid w:val="004264AB"/>
    <w:rsid w:val="00426CD3"/>
    <w:rsid w:val="00430830"/>
    <w:rsid w:val="00430DEB"/>
    <w:rsid w:val="00433A68"/>
    <w:rsid w:val="00433ACB"/>
    <w:rsid w:val="00434B7F"/>
    <w:rsid w:val="004362C6"/>
    <w:rsid w:val="00436DF4"/>
    <w:rsid w:val="0043727A"/>
    <w:rsid w:val="004408E5"/>
    <w:rsid w:val="00441074"/>
    <w:rsid w:val="00442C7B"/>
    <w:rsid w:val="0044344D"/>
    <w:rsid w:val="00443C26"/>
    <w:rsid w:val="004509FF"/>
    <w:rsid w:val="00451F2D"/>
    <w:rsid w:val="00451FE1"/>
    <w:rsid w:val="004534BA"/>
    <w:rsid w:val="004555E9"/>
    <w:rsid w:val="00455C4F"/>
    <w:rsid w:val="004575EF"/>
    <w:rsid w:val="00457BB5"/>
    <w:rsid w:val="0046105A"/>
    <w:rsid w:val="004632BB"/>
    <w:rsid w:val="004641C5"/>
    <w:rsid w:val="0046538C"/>
    <w:rsid w:val="00465760"/>
    <w:rsid w:val="00465A82"/>
    <w:rsid w:val="0046622F"/>
    <w:rsid w:val="0046703A"/>
    <w:rsid w:val="00470EED"/>
    <w:rsid w:val="0047190B"/>
    <w:rsid w:val="004719C6"/>
    <w:rsid w:val="0047225F"/>
    <w:rsid w:val="004727DC"/>
    <w:rsid w:val="004729B4"/>
    <w:rsid w:val="00474AE7"/>
    <w:rsid w:val="00474BDD"/>
    <w:rsid w:val="00474F30"/>
    <w:rsid w:val="00476E8A"/>
    <w:rsid w:val="0048131F"/>
    <w:rsid w:val="0048177C"/>
    <w:rsid w:val="00481FA4"/>
    <w:rsid w:val="004822A1"/>
    <w:rsid w:val="00482A45"/>
    <w:rsid w:val="00482BCD"/>
    <w:rsid w:val="00484970"/>
    <w:rsid w:val="004852BA"/>
    <w:rsid w:val="00487FDA"/>
    <w:rsid w:val="0049016C"/>
    <w:rsid w:val="0049060D"/>
    <w:rsid w:val="00494BB5"/>
    <w:rsid w:val="004A1657"/>
    <w:rsid w:val="004A4EB2"/>
    <w:rsid w:val="004A6273"/>
    <w:rsid w:val="004A62FC"/>
    <w:rsid w:val="004A70F8"/>
    <w:rsid w:val="004A73B7"/>
    <w:rsid w:val="004B6BFC"/>
    <w:rsid w:val="004B7159"/>
    <w:rsid w:val="004B7C2B"/>
    <w:rsid w:val="004C09E4"/>
    <w:rsid w:val="004C0A73"/>
    <w:rsid w:val="004C26A6"/>
    <w:rsid w:val="004C2FAD"/>
    <w:rsid w:val="004C3E70"/>
    <w:rsid w:val="004C40B5"/>
    <w:rsid w:val="004C4FA5"/>
    <w:rsid w:val="004C5F44"/>
    <w:rsid w:val="004C5F61"/>
    <w:rsid w:val="004C7EF4"/>
    <w:rsid w:val="004D0B90"/>
    <w:rsid w:val="004D431C"/>
    <w:rsid w:val="004D460B"/>
    <w:rsid w:val="004D5D28"/>
    <w:rsid w:val="004D6B5B"/>
    <w:rsid w:val="004D72E6"/>
    <w:rsid w:val="004E0BD6"/>
    <w:rsid w:val="004E0CC8"/>
    <w:rsid w:val="004E1EBC"/>
    <w:rsid w:val="004E2D97"/>
    <w:rsid w:val="004E3420"/>
    <w:rsid w:val="004E5E5F"/>
    <w:rsid w:val="004E7D7E"/>
    <w:rsid w:val="004F0A51"/>
    <w:rsid w:val="004F1003"/>
    <w:rsid w:val="004F11A5"/>
    <w:rsid w:val="004F17AC"/>
    <w:rsid w:val="004F2370"/>
    <w:rsid w:val="004F6452"/>
    <w:rsid w:val="004F6B6E"/>
    <w:rsid w:val="005037BE"/>
    <w:rsid w:val="00504805"/>
    <w:rsid w:val="0050579F"/>
    <w:rsid w:val="00505D79"/>
    <w:rsid w:val="005062B3"/>
    <w:rsid w:val="00506451"/>
    <w:rsid w:val="0050793A"/>
    <w:rsid w:val="00507D3A"/>
    <w:rsid w:val="005105D9"/>
    <w:rsid w:val="00512A0A"/>
    <w:rsid w:val="005139A1"/>
    <w:rsid w:val="00514C19"/>
    <w:rsid w:val="00516146"/>
    <w:rsid w:val="0051752D"/>
    <w:rsid w:val="00517CF6"/>
    <w:rsid w:val="005207B5"/>
    <w:rsid w:val="00521082"/>
    <w:rsid w:val="005217CA"/>
    <w:rsid w:val="005231A5"/>
    <w:rsid w:val="0052389B"/>
    <w:rsid w:val="00523A7F"/>
    <w:rsid w:val="00524BCB"/>
    <w:rsid w:val="00524EDD"/>
    <w:rsid w:val="00524FA9"/>
    <w:rsid w:val="00526F87"/>
    <w:rsid w:val="00527BF2"/>
    <w:rsid w:val="00527FB2"/>
    <w:rsid w:val="005311EC"/>
    <w:rsid w:val="00531A45"/>
    <w:rsid w:val="00531D9A"/>
    <w:rsid w:val="005323DA"/>
    <w:rsid w:val="005331DB"/>
    <w:rsid w:val="0053344B"/>
    <w:rsid w:val="005346E5"/>
    <w:rsid w:val="005347CB"/>
    <w:rsid w:val="00534A1B"/>
    <w:rsid w:val="00536C4E"/>
    <w:rsid w:val="00536FCC"/>
    <w:rsid w:val="005418E5"/>
    <w:rsid w:val="00544138"/>
    <w:rsid w:val="005469EA"/>
    <w:rsid w:val="00547440"/>
    <w:rsid w:val="005500E6"/>
    <w:rsid w:val="00550346"/>
    <w:rsid w:val="00551DD4"/>
    <w:rsid w:val="005546EF"/>
    <w:rsid w:val="005547D7"/>
    <w:rsid w:val="005556C9"/>
    <w:rsid w:val="00560F10"/>
    <w:rsid w:val="00562848"/>
    <w:rsid w:val="00563394"/>
    <w:rsid w:val="00566562"/>
    <w:rsid w:val="00566D70"/>
    <w:rsid w:val="00567249"/>
    <w:rsid w:val="0056732D"/>
    <w:rsid w:val="005673E6"/>
    <w:rsid w:val="00567F18"/>
    <w:rsid w:val="00570132"/>
    <w:rsid w:val="0057142E"/>
    <w:rsid w:val="0057242A"/>
    <w:rsid w:val="0057252B"/>
    <w:rsid w:val="00574F44"/>
    <w:rsid w:val="005802A5"/>
    <w:rsid w:val="00581623"/>
    <w:rsid w:val="00582C32"/>
    <w:rsid w:val="00583510"/>
    <w:rsid w:val="00587CDB"/>
    <w:rsid w:val="00590795"/>
    <w:rsid w:val="00590E21"/>
    <w:rsid w:val="00594C0F"/>
    <w:rsid w:val="00595A2D"/>
    <w:rsid w:val="00595FCD"/>
    <w:rsid w:val="005A002E"/>
    <w:rsid w:val="005A0CA3"/>
    <w:rsid w:val="005A0E50"/>
    <w:rsid w:val="005A3968"/>
    <w:rsid w:val="005A45B1"/>
    <w:rsid w:val="005A55F7"/>
    <w:rsid w:val="005A6064"/>
    <w:rsid w:val="005A7DD3"/>
    <w:rsid w:val="005B08FD"/>
    <w:rsid w:val="005B5A3D"/>
    <w:rsid w:val="005B627C"/>
    <w:rsid w:val="005B6509"/>
    <w:rsid w:val="005B6C80"/>
    <w:rsid w:val="005C2CA3"/>
    <w:rsid w:val="005C4409"/>
    <w:rsid w:val="005C4698"/>
    <w:rsid w:val="005C4821"/>
    <w:rsid w:val="005C4F8F"/>
    <w:rsid w:val="005C5144"/>
    <w:rsid w:val="005D1781"/>
    <w:rsid w:val="005D22A6"/>
    <w:rsid w:val="005D28E6"/>
    <w:rsid w:val="005D3BD2"/>
    <w:rsid w:val="005D6FA1"/>
    <w:rsid w:val="005E15EA"/>
    <w:rsid w:val="005E1DEB"/>
    <w:rsid w:val="005E3880"/>
    <w:rsid w:val="005E53C3"/>
    <w:rsid w:val="005E5AA7"/>
    <w:rsid w:val="005F0F15"/>
    <w:rsid w:val="005F26F2"/>
    <w:rsid w:val="005F2C56"/>
    <w:rsid w:val="005F364C"/>
    <w:rsid w:val="005F4A1C"/>
    <w:rsid w:val="005F5165"/>
    <w:rsid w:val="005F520A"/>
    <w:rsid w:val="005F5F57"/>
    <w:rsid w:val="005F6445"/>
    <w:rsid w:val="005F64E8"/>
    <w:rsid w:val="005F70FF"/>
    <w:rsid w:val="0060054B"/>
    <w:rsid w:val="0060239E"/>
    <w:rsid w:val="00602BCC"/>
    <w:rsid w:val="0060456A"/>
    <w:rsid w:val="00604607"/>
    <w:rsid w:val="006047F3"/>
    <w:rsid w:val="0060525F"/>
    <w:rsid w:val="0060602C"/>
    <w:rsid w:val="006062CA"/>
    <w:rsid w:val="00607042"/>
    <w:rsid w:val="00607562"/>
    <w:rsid w:val="00607A93"/>
    <w:rsid w:val="00607F28"/>
    <w:rsid w:val="00616327"/>
    <w:rsid w:val="00616941"/>
    <w:rsid w:val="006171B6"/>
    <w:rsid w:val="0062104C"/>
    <w:rsid w:val="006229F3"/>
    <w:rsid w:val="00623AA6"/>
    <w:rsid w:val="00626087"/>
    <w:rsid w:val="00626571"/>
    <w:rsid w:val="00627EA7"/>
    <w:rsid w:val="00630433"/>
    <w:rsid w:val="006309C7"/>
    <w:rsid w:val="00630DCB"/>
    <w:rsid w:val="00630F3D"/>
    <w:rsid w:val="00631D09"/>
    <w:rsid w:val="00634EDB"/>
    <w:rsid w:val="006373A0"/>
    <w:rsid w:val="006377E2"/>
    <w:rsid w:val="00637C75"/>
    <w:rsid w:val="006414C9"/>
    <w:rsid w:val="00645D9B"/>
    <w:rsid w:val="00651A84"/>
    <w:rsid w:val="00653587"/>
    <w:rsid w:val="00653E43"/>
    <w:rsid w:val="0065431D"/>
    <w:rsid w:val="006549A7"/>
    <w:rsid w:val="0065513F"/>
    <w:rsid w:val="006554E5"/>
    <w:rsid w:val="00655700"/>
    <w:rsid w:val="006560BD"/>
    <w:rsid w:val="00656738"/>
    <w:rsid w:val="006573C5"/>
    <w:rsid w:val="00660E85"/>
    <w:rsid w:val="006610E0"/>
    <w:rsid w:val="00661AB8"/>
    <w:rsid w:val="00661EFC"/>
    <w:rsid w:val="006624A4"/>
    <w:rsid w:val="0066358B"/>
    <w:rsid w:val="006641DF"/>
    <w:rsid w:val="00665BB9"/>
    <w:rsid w:val="00665C1A"/>
    <w:rsid w:val="00665CFE"/>
    <w:rsid w:val="00665EC1"/>
    <w:rsid w:val="00670488"/>
    <w:rsid w:val="006720D1"/>
    <w:rsid w:val="006747BA"/>
    <w:rsid w:val="0067652B"/>
    <w:rsid w:val="006770BD"/>
    <w:rsid w:val="006774E9"/>
    <w:rsid w:val="00681B66"/>
    <w:rsid w:val="0068277F"/>
    <w:rsid w:val="00682AEA"/>
    <w:rsid w:val="00682C89"/>
    <w:rsid w:val="00686722"/>
    <w:rsid w:val="00686DA6"/>
    <w:rsid w:val="0068730E"/>
    <w:rsid w:val="0069024E"/>
    <w:rsid w:val="0069101A"/>
    <w:rsid w:val="0069107D"/>
    <w:rsid w:val="00692501"/>
    <w:rsid w:val="0069290E"/>
    <w:rsid w:val="0069298D"/>
    <w:rsid w:val="00693300"/>
    <w:rsid w:val="00694891"/>
    <w:rsid w:val="00696125"/>
    <w:rsid w:val="006A0E14"/>
    <w:rsid w:val="006A307D"/>
    <w:rsid w:val="006A3A70"/>
    <w:rsid w:val="006A6F73"/>
    <w:rsid w:val="006A7264"/>
    <w:rsid w:val="006B25C4"/>
    <w:rsid w:val="006B47B4"/>
    <w:rsid w:val="006B691A"/>
    <w:rsid w:val="006B6BDA"/>
    <w:rsid w:val="006C354B"/>
    <w:rsid w:val="006C4C34"/>
    <w:rsid w:val="006C7A30"/>
    <w:rsid w:val="006D19AE"/>
    <w:rsid w:val="006D4EE3"/>
    <w:rsid w:val="006D53BF"/>
    <w:rsid w:val="006D5E6E"/>
    <w:rsid w:val="006D718B"/>
    <w:rsid w:val="006D7877"/>
    <w:rsid w:val="006E1791"/>
    <w:rsid w:val="006E52E2"/>
    <w:rsid w:val="006E56C7"/>
    <w:rsid w:val="006E6F6B"/>
    <w:rsid w:val="006F2B34"/>
    <w:rsid w:val="006F39CC"/>
    <w:rsid w:val="006F3DE5"/>
    <w:rsid w:val="006F4D97"/>
    <w:rsid w:val="006F5EAE"/>
    <w:rsid w:val="006F7777"/>
    <w:rsid w:val="00700D18"/>
    <w:rsid w:val="007016E4"/>
    <w:rsid w:val="007018B4"/>
    <w:rsid w:val="00705141"/>
    <w:rsid w:val="00705E2F"/>
    <w:rsid w:val="0070674F"/>
    <w:rsid w:val="007069AD"/>
    <w:rsid w:val="0070714E"/>
    <w:rsid w:val="00707C8C"/>
    <w:rsid w:val="0071112D"/>
    <w:rsid w:val="0071167A"/>
    <w:rsid w:val="0071339C"/>
    <w:rsid w:val="00714593"/>
    <w:rsid w:val="00714E32"/>
    <w:rsid w:val="00715E81"/>
    <w:rsid w:val="007166BB"/>
    <w:rsid w:val="007206DD"/>
    <w:rsid w:val="00720FE5"/>
    <w:rsid w:val="00721D62"/>
    <w:rsid w:val="0072251A"/>
    <w:rsid w:val="00724919"/>
    <w:rsid w:val="00724D1D"/>
    <w:rsid w:val="00724D99"/>
    <w:rsid w:val="00726911"/>
    <w:rsid w:val="00726944"/>
    <w:rsid w:val="00726D26"/>
    <w:rsid w:val="0072749D"/>
    <w:rsid w:val="0073124D"/>
    <w:rsid w:val="00732CA0"/>
    <w:rsid w:val="007367D5"/>
    <w:rsid w:val="007372B1"/>
    <w:rsid w:val="00740658"/>
    <w:rsid w:val="00740769"/>
    <w:rsid w:val="007412A2"/>
    <w:rsid w:val="00742B79"/>
    <w:rsid w:val="00743964"/>
    <w:rsid w:val="00744E7B"/>
    <w:rsid w:val="00744F8D"/>
    <w:rsid w:val="00746C2D"/>
    <w:rsid w:val="00750A23"/>
    <w:rsid w:val="00752F39"/>
    <w:rsid w:val="00757BE4"/>
    <w:rsid w:val="007640A3"/>
    <w:rsid w:val="0076549A"/>
    <w:rsid w:val="007660DA"/>
    <w:rsid w:val="007713CC"/>
    <w:rsid w:val="007714C5"/>
    <w:rsid w:val="00771E3C"/>
    <w:rsid w:val="00772C4F"/>
    <w:rsid w:val="00777495"/>
    <w:rsid w:val="00777A63"/>
    <w:rsid w:val="00777A7E"/>
    <w:rsid w:val="00780355"/>
    <w:rsid w:val="007803F4"/>
    <w:rsid w:val="00781345"/>
    <w:rsid w:val="007820FC"/>
    <w:rsid w:val="007822A0"/>
    <w:rsid w:val="007838C1"/>
    <w:rsid w:val="00783C66"/>
    <w:rsid w:val="00786612"/>
    <w:rsid w:val="007867D7"/>
    <w:rsid w:val="007901FC"/>
    <w:rsid w:val="007918F7"/>
    <w:rsid w:val="007A0906"/>
    <w:rsid w:val="007A1122"/>
    <w:rsid w:val="007A3005"/>
    <w:rsid w:val="007A30F7"/>
    <w:rsid w:val="007A35A3"/>
    <w:rsid w:val="007A4C8D"/>
    <w:rsid w:val="007B147D"/>
    <w:rsid w:val="007B33FD"/>
    <w:rsid w:val="007B3837"/>
    <w:rsid w:val="007B55A0"/>
    <w:rsid w:val="007B5673"/>
    <w:rsid w:val="007B622E"/>
    <w:rsid w:val="007B68D3"/>
    <w:rsid w:val="007B6DDB"/>
    <w:rsid w:val="007C0E9E"/>
    <w:rsid w:val="007C257F"/>
    <w:rsid w:val="007C2F8B"/>
    <w:rsid w:val="007C3876"/>
    <w:rsid w:val="007C4A63"/>
    <w:rsid w:val="007C5835"/>
    <w:rsid w:val="007C5B78"/>
    <w:rsid w:val="007C6424"/>
    <w:rsid w:val="007C7BD0"/>
    <w:rsid w:val="007D1440"/>
    <w:rsid w:val="007D22D5"/>
    <w:rsid w:val="007D245F"/>
    <w:rsid w:val="007D4363"/>
    <w:rsid w:val="007D5888"/>
    <w:rsid w:val="007D6430"/>
    <w:rsid w:val="007D78FD"/>
    <w:rsid w:val="007E5FE1"/>
    <w:rsid w:val="007E72A4"/>
    <w:rsid w:val="007F04D5"/>
    <w:rsid w:val="007F0797"/>
    <w:rsid w:val="007F0B08"/>
    <w:rsid w:val="007F148D"/>
    <w:rsid w:val="007F3502"/>
    <w:rsid w:val="007F483A"/>
    <w:rsid w:val="007F5D2B"/>
    <w:rsid w:val="00800FD0"/>
    <w:rsid w:val="00801DA5"/>
    <w:rsid w:val="00801F2B"/>
    <w:rsid w:val="00802B65"/>
    <w:rsid w:val="00804B1A"/>
    <w:rsid w:val="00805413"/>
    <w:rsid w:val="00806F20"/>
    <w:rsid w:val="00807EFA"/>
    <w:rsid w:val="00810127"/>
    <w:rsid w:val="008104A9"/>
    <w:rsid w:val="008107B2"/>
    <w:rsid w:val="008128F0"/>
    <w:rsid w:val="00812D55"/>
    <w:rsid w:val="00813209"/>
    <w:rsid w:val="00814F13"/>
    <w:rsid w:val="00814F90"/>
    <w:rsid w:val="00815030"/>
    <w:rsid w:val="00816FF9"/>
    <w:rsid w:val="008174AA"/>
    <w:rsid w:val="00822C02"/>
    <w:rsid w:val="00824C79"/>
    <w:rsid w:val="00827C92"/>
    <w:rsid w:val="00830309"/>
    <w:rsid w:val="008310E4"/>
    <w:rsid w:val="008318AE"/>
    <w:rsid w:val="008320EF"/>
    <w:rsid w:val="00832F15"/>
    <w:rsid w:val="008343A4"/>
    <w:rsid w:val="00840572"/>
    <w:rsid w:val="00840DF7"/>
    <w:rsid w:val="00840F18"/>
    <w:rsid w:val="0084193A"/>
    <w:rsid w:val="00841A31"/>
    <w:rsid w:val="00843433"/>
    <w:rsid w:val="00845BCD"/>
    <w:rsid w:val="00845CA4"/>
    <w:rsid w:val="00851FBC"/>
    <w:rsid w:val="0085361E"/>
    <w:rsid w:val="00853849"/>
    <w:rsid w:val="00855677"/>
    <w:rsid w:val="00855B5D"/>
    <w:rsid w:val="0085611D"/>
    <w:rsid w:val="00857084"/>
    <w:rsid w:val="008607F9"/>
    <w:rsid w:val="00862235"/>
    <w:rsid w:val="008638F2"/>
    <w:rsid w:val="00863B39"/>
    <w:rsid w:val="008720B1"/>
    <w:rsid w:val="00872177"/>
    <w:rsid w:val="0087291F"/>
    <w:rsid w:val="00873C7F"/>
    <w:rsid w:val="00874B66"/>
    <w:rsid w:val="008755AC"/>
    <w:rsid w:val="00875965"/>
    <w:rsid w:val="008763C6"/>
    <w:rsid w:val="00876FCF"/>
    <w:rsid w:val="00877D28"/>
    <w:rsid w:val="00880D02"/>
    <w:rsid w:val="00881B9A"/>
    <w:rsid w:val="00882BA0"/>
    <w:rsid w:val="00882C4D"/>
    <w:rsid w:val="0088422D"/>
    <w:rsid w:val="00884664"/>
    <w:rsid w:val="00885054"/>
    <w:rsid w:val="00885EC8"/>
    <w:rsid w:val="00886090"/>
    <w:rsid w:val="00887316"/>
    <w:rsid w:val="00887511"/>
    <w:rsid w:val="0089058B"/>
    <w:rsid w:val="0089090D"/>
    <w:rsid w:val="00891AF7"/>
    <w:rsid w:val="008936DD"/>
    <w:rsid w:val="0089379E"/>
    <w:rsid w:val="0089388E"/>
    <w:rsid w:val="00897DA3"/>
    <w:rsid w:val="008A015F"/>
    <w:rsid w:val="008A0D21"/>
    <w:rsid w:val="008A13AB"/>
    <w:rsid w:val="008A58BA"/>
    <w:rsid w:val="008A5A97"/>
    <w:rsid w:val="008A5F05"/>
    <w:rsid w:val="008A6E44"/>
    <w:rsid w:val="008B0CC3"/>
    <w:rsid w:val="008B0F6B"/>
    <w:rsid w:val="008B247A"/>
    <w:rsid w:val="008B4058"/>
    <w:rsid w:val="008B6B3D"/>
    <w:rsid w:val="008B7ADC"/>
    <w:rsid w:val="008C0472"/>
    <w:rsid w:val="008C24BD"/>
    <w:rsid w:val="008C4749"/>
    <w:rsid w:val="008C530F"/>
    <w:rsid w:val="008C7189"/>
    <w:rsid w:val="008D32FC"/>
    <w:rsid w:val="008D3885"/>
    <w:rsid w:val="008D5688"/>
    <w:rsid w:val="008D5C6B"/>
    <w:rsid w:val="008D6DDE"/>
    <w:rsid w:val="008D78CD"/>
    <w:rsid w:val="008E09D0"/>
    <w:rsid w:val="008E1768"/>
    <w:rsid w:val="008E17C7"/>
    <w:rsid w:val="008E1D23"/>
    <w:rsid w:val="008E2E64"/>
    <w:rsid w:val="008E458B"/>
    <w:rsid w:val="008E4A2D"/>
    <w:rsid w:val="008E6D37"/>
    <w:rsid w:val="008F12B3"/>
    <w:rsid w:val="008F3FD8"/>
    <w:rsid w:val="008F40C4"/>
    <w:rsid w:val="008F435C"/>
    <w:rsid w:val="008F55DE"/>
    <w:rsid w:val="008F5A5F"/>
    <w:rsid w:val="008F5C85"/>
    <w:rsid w:val="008F785F"/>
    <w:rsid w:val="0090172B"/>
    <w:rsid w:val="00902EE3"/>
    <w:rsid w:val="00903503"/>
    <w:rsid w:val="00907286"/>
    <w:rsid w:val="00910636"/>
    <w:rsid w:val="009106AC"/>
    <w:rsid w:val="00911EE3"/>
    <w:rsid w:val="00914CD0"/>
    <w:rsid w:val="00916E45"/>
    <w:rsid w:val="009205F5"/>
    <w:rsid w:val="00924E44"/>
    <w:rsid w:val="00927EAD"/>
    <w:rsid w:val="009316C3"/>
    <w:rsid w:val="009326AC"/>
    <w:rsid w:val="00933058"/>
    <w:rsid w:val="00933944"/>
    <w:rsid w:val="0093459F"/>
    <w:rsid w:val="00934EE0"/>
    <w:rsid w:val="00935563"/>
    <w:rsid w:val="009355F0"/>
    <w:rsid w:val="009356F3"/>
    <w:rsid w:val="00935B8A"/>
    <w:rsid w:val="00936C98"/>
    <w:rsid w:val="00937DA2"/>
    <w:rsid w:val="00941494"/>
    <w:rsid w:val="00945284"/>
    <w:rsid w:val="0094646B"/>
    <w:rsid w:val="009467DB"/>
    <w:rsid w:val="00947444"/>
    <w:rsid w:val="00947789"/>
    <w:rsid w:val="0095751F"/>
    <w:rsid w:val="00961073"/>
    <w:rsid w:val="00962BE1"/>
    <w:rsid w:val="00964F70"/>
    <w:rsid w:val="00965D4D"/>
    <w:rsid w:val="00966C13"/>
    <w:rsid w:val="009678B4"/>
    <w:rsid w:val="009763B9"/>
    <w:rsid w:val="00980176"/>
    <w:rsid w:val="009812E7"/>
    <w:rsid w:val="00982B4A"/>
    <w:rsid w:val="0098363E"/>
    <w:rsid w:val="0098457D"/>
    <w:rsid w:val="00986C3A"/>
    <w:rsid w:val="00987419"/>
    <w:rsid w:val="00987FB4"/>
    <w:rsid w:val="009921C9"/>
    <w:rsid w:val="009937B0"/>
    <w:rsid w:val="00994856"/>
    <w:rsid w:val="00995BC9"/>
    <w:rsid w:val="00995D16"/>
    <w:rsid w:val="009A4DC8"/>
    <w:rsid w:val="009A5AA8"/>
    <w:rsid w:val="009A62D4"/>
    <w:rsid w:val="009A7276"/>
    <w:rsid w:val="009A7EAC"/>
    <w:rsid w:val="009B142A"/>
    <w:rsid w:val="009B23FC"/>
    <w:rsid w:val="009B5630"/>
    <w:rsid w:val="009B573B"/>
    <w:rsid w:val="009B78D7"/>
    <w:rsid w:val="009B7DD0"/>
    <w:rsid w:val="009C0413"/>
    <w:rsid w:val="009C0744"/>
    <w:rsid w:val="009C0EC3"/>
    <w:rsid w:val="009C197C"/>
    <w:rsid w:val="009C4A98"/>
    <w:rsid w:val="009C5C62"/>
    <w:rsid w:val="009C6464"/>
    <w:rsid w:val="009C7A99"/>
    <w:rsid w:val="009D0F02"/>
    <w:rsid w:val="009D496B"/>
    <w:rsid w:val="009D666B"/>
    <w:rsid w:val="009D7E1A"/>
    <w:rsid w:val="009E013F"/>
    <w:rsid w:val="009E01A8"/>
    <w:rsid w:val="009E28E6"/>
    <w:rsid w:val="009E3392"/>
    <w:rsid w:val="009E6420"/>
    <w:rsid w:val="009E6828"/>
    <w:rsid w:val="009E69FA"/>
    <w:rsid w:val="009E7113"/>
    <w:rsid w:val="009F03E1"/>
    <w:rsid w:val="009F1D18"/>
    <w:rsid w:val="009F374E"/>
    <w:rsid w:val="009F4409"/>
    <w:rsid w:val="009F510D"/>
    <w:rsid w:val="009F595E"/>
    <w:rsid w:val="009F60CF"/>
    <w:rsid w:val="009F686E"/>
    <w:rsid w:val="009F7A7A"/>
    <w:rsid w:val="009F7C42"/>
    <w:rsid w:val="00A004D0"/>
    <w:rsid w:val="00A02664"/>
    <w:rsid w:val="00A03896"/>
    <w:rsid w:val="00A03C2C"/>
    <w:rsid w:val="00A04516"/>
    <w:rsid w:val="00A04BBD"/>
    <w:rsid w:val="00A05172"/>
    <w:rsid w:val="00A05276"/>
    <w:rsid w:val="00A06A77"/>
    <w:rsid w:val="00A07AFC"/>
    <w:rsid w:val="00A10225"/>
    <w:rsid w:val="00A10CD8"/>
    <w:rsid w:val="00A1199C"/>
    <w:rsid w:val="00A123AE"/>
    <w:rsid w:val="00A12711"/>
    <w:rsid w:val="00A148D5"/>
    <w:rsid w:val="00A149B8"/>
    <w:rsid w:val="00A15020"/>
    <w:rsid w:val="00A1570C"/>
    <w:rsid w:val="00A1643E"/>
    <w:rsid w:val="00A166E8"/>
    <w:rsid w:val="00A17BE5"/>
    <w:rsid w:val="00A23E98"/>
    <w:rsid w:val="00A26F43"/>
    <w:rsid w:val="00A30A66"/>
    <w:rsid w:val="00A325FF"/>
    <w:rsid w:val="00A32F7D"/>
    <w:rsid w:val="00A335E1"/>
    <w:rsid w:val="00A33BE0"/>
    <w:rsid w:val="00A3415C"/>
    <w:rsid w:val="00A35606"/>
    <w:rsid w:val="00A4024B"/>
    <w:rsid w:val="00A412A1"/>
    <w:rsid w:val="00A420FA"/>
    <w:rsid w:val="00A42BBA"/>
    <w:rsid w:val="00A43153"/>
    <w:rsid w:val="00A44129"/>
    <w:rsid w:val="00A44928"/>
    <w:rsid w:val="00A47232"/>
    <w:rsid w:val="00A478F3"/>
    <w:rsid w:val="00A50E16"/>
    <w:rsid w:val="00A52341"/>
    <w:rsid w:val="00A543C3"/>
    <w:rsid w:val="00A54955"/>
    <w:rsid w:val="00A54C11"/>
    <w:rsid w:val="00A55D59"/>
    <w:rsid w:val="00A55EBB"/>
    <w:rsid w:val="00A56753"/>
    <w:rsid w:val="00A57590"/>
    <w:rsid w:val="00A5775D"/>
    <w:rsid w:val="00A60CD4"/>
    <w:rsid w:val="00A6194D"/>
    <w:rsid w:val="00A61B8D"/>
    <w:rsid w:val="00A6206F"/>
    <w:rsid w:val="00A62140"/>
    <w:rsid w:val="00A62FB7"/>
    <w:rsid w:val="00A646A9"/>
    <w:rsid w:val="00A65738"/>
    <w:rsid w:val="00A70389"/>
    <w:rsid w:val="00A716A0"/>
    <w:rsid w:val="00A72EC3"/>
    <w:rsid w:val="00A736E3"/>
    <w:rsid w:val="00A76575"/>
    <w:rsid w:val="00A83A11"/>
    <w:rsid w:val="00A84A18"/>
    <w:rsid w:val="00A875D7"/>
    <w:rsid w:val="00A913A2"/>
    <w:rsid w:val="00A915E0"/>
    <w:rsid w:val="00A91B04"/>
    <w:rsid w:val="00A929AD"/>
    <w:rsid w:val="00A947BD"/>
    <w:rsid w:val="00A95609"/>
    <w:rsid w:val="00AA0E5D"/>
    <w:rsid w:val="00AA1A20"/>
    <w:rsid w:val="00AA1B50"/>
    <w:rsid w:val="00AA6AD2"/>
    <w:rsid w:val="00AB0F91"/>
    <w:rsid w:val="00AB146D"/>
    <w:rsid w:val="00AB1D54"/>
    <w:rsid w:val="00AB2AFC"/>
    <w:rsid w:val="00AB4374"/>
    <w:rsid w:val="00AB4E1F"/>
    <w:rsid w:val="00AB5925"/>
    <w:rsid w:val="00AB5BD1"/>
    <w:rsid w:val="00AB7177"/>
    <w:rsid w:val="00AC2018"/>
    <w:rsid w:val="00AC2351"/>
    <w:rsid w:val="00AC2744"/>
    <w:rsid w:val="00AC5964"/>
    <w:rsid w:val="00AC5FBA"/>
    <w:rsid w:val="00AC6803"/>
    <w:rsid w:val="00AD11A2"/>
    <w:rsid w:val="00AE1970"/>
    <w:rsid w:val="00AE2356"/>
    <w:rsid w:val="00AE35C6"/>
    <w:rsid w:val="00AE3F08"/>
    <w:rsid w:val="00AE445E"/>
    <w:rsid w:val="00AE47EC"/>
    <w:rsid w:val="00AE5377"/>
    <w:rsid w:val="00AE750E"/>
    <w:rsid w:val="00AF0A48"/>
    <w:rsid w:val="00AF177D"/>
    <w:rsid w:val="00AF180F"/>
    <w:rsid w:val="00AF4612"/>
    <w:rsid w:val="00AF4D1C"/>
    <w:rsid w:val="00AF5E25"/>
    <w:rsid w:val="00B00956"/>
    <w:rsid w:val="00B018C9"/>
    <w:rsid w:val="00B0382D"/>
    <w:rsid w:val="00B03899"/>
    <w:rsid w:val="00B05FD2"/>
    <w:rsid w:val="00B064B5"/>
    <w:rsid w:val="00B10119"/>
    <w:rsid w:val="00B1056D"/>
    <w:rsid w:val="00B12D0F"/>
    <w:rsid w:val="00B13CAB"/>
    <w:rsid w:val="00B15FD1"/>
    <w:rsid w:val="00B161FE"/>
    <w:rsid w:val="00B1666E"/>
    <w:rsid w:val="00B227DD"/>
    <w:rsid w:val="00B2591C"/>
    <w:rsid w:val="00B26489"/>
    <w:rsid w:val="00B31D6A"/>
    <w:rsid w:val="00B32632"/>
    <w:rsid w:val="00B326FA"/>
    <w:rsid w:val="00B369AC"/>
    <w:rsid w:val="00B40204"/>
    <w:rsid w:val="00B45469"/>
    <w:rsid w:val="00B459B2"/>
    <w:rsid w:val="00B46888"/>
    <w:rsid w:val="00B47B1F"/>
    <w:rsid w:val="00B50B66"/>
    <w:rsid w:val="00B50F6B"/>
    <w:rsid w:val="00B51026"/>
    <w:rsid w:val="00B51254"/>
    <w:rsid w:val="00B517C7"/>
    <w:rsid w:val="00B524DD"/>
    <w:rsid w:val="00B532E4"/>
    <w:rsid w:val="00B55CEA"/>
    <w:rsid w:val="00B563D5"/>
    <w:rsid w:val="00B62CDD"/>
    <w:rsid w:val="00B70D74"/>
    <w:rsid w:val="00B72165"/>
    <w:rsid w:val="00B7632A"/>
    <w:rsid w:val="00B77169"/>
    <w:rsid w:val="00B8165F"/>
    <w:rsid w:val="00B85BC0"/>
    <w:rsid w:val="00B8611E"/>
    <w:rsid w:val="00B871FE"/>
    <w:rsid w:val="00B8721D"/>
    <w:rsid w:val="00B875E1"/>
    <w:rsid w:val="00B877F4"/>
    <w:rsid w:val="00B87C8A"/>
    <w:rsid w:val="00B903B6"/>
    <w:rsid w:val="00B91EDA"/>
    <w:rsid w:val="00B927B0"/>
    <w:rsid w:val="00B92824"/>
    <w:rsid w:val="00B9444E"/>
    <w:rsid w:val="00B94B4E"/>
    <w:rsid w:val="00B94D19"/>
    <w:rsid w:val="00B952E5"/>
    <w:rsid w:val="00B975D0"/>
    <w:rsid w:val="00B97861"/>
    <w:rsid w:val="00BA0D7C"/>
    <w:rsid w:val="00BA12D5"/>
    <w:rsid w:val="00BA14E1"/>
    <w:rsid w:val="00BA1BF5"/>
    <w:rsid w:val="00BA33C6"/>
    <w:rsid w:val="00BA4A5D"/>
    <w:rsid w:val="00BA6E54"/>
    <w:rsid w:val="00BB10F5"/>
    <w:rsid w:val="00BB3C8F"/>
    <w:rsid w:val="00BB4AA0"/>
    <w:rsid w:val="00BB50F7"/>
    <w:rsid w:val="00BB5483"/>
    <w:rsid w:val="00BB5568"/>
    <w:rsid w:val="00BB6887"/>
    <w:rsid w:val="00BB6D93"/>
    <w:rsid w:val="00BB76FE"/>
    <w:rsid w:val="00BB7990"/>
    <w:rsid w:val="00BC0316"/>
    <w:rsid w:val="00BC12C3"/>
    <w:rsid w:val="00BC1416"/>
    <w:rsid w:val="00BC208C"/>
    <w:rsid w:val="00BC2B53"/>
    <w:rsid w:val="00BC3758"/>
    <w:rsid w:val="00BC66D5"/>
    <w:rsid w:val="00BD0CDC"/>
    <w:rsid w:val="00BD3D11"/>
    <w:rsid w:val="00BD598B"/>
    <w:rsid w:val="00BD72B4"/>
    <w:rsid w:val="00BE1DB9"/>
    <w:rsid w:val="00BE2B07"/>
    <w:rsid w:val="00BE45D0"/>
    <w:rsid w:val="00BE5693"/>
    <w:rsid w:val="00BE5C5D"/>
    <w:rsid w:val="00BE614D"/>
    <w:rsid w:val="00BE7A3A"/>
    <w:rsid w:val="00BF065F"/>
    <w:rsid w:val="00BF1281"/>
    <w:rsid w:val="00BF5CDE"/>
    <w:rsid w:val="00C00415"/>
    <w:rsid w:val="00C01E65"/>
    <w:rsid w:val="00C024E9"/>
    <w:rsid w:val="00C02581"/>
    <w:rsid w:val="00C03AB6"/>
    <w:rsid w:val="00C04AB3"/>
    <w:rsid w:val="00C056A9"/>
    <w:rsid w:val="00C05868"/>
    <w:rsid w:val="00C077F6"/>
    <w:rsid w:val="00C07A8D"/>
    <w:rsid w:val="00C1691D"/>
    <w:rsid w:val="00C17EEE"/>
    <w:rsid w:val="00C221FD"/>
    <w:rsid w:val="00C242A4"/>
    <w:rsid w:val="00C24989"/>
    <w:rsid w:val="00C252C1"/>
    <w:rsid w:val="00C26A44"/>
    <w:rsid w:val="00C26C38"/>
    <w:rsid w:val="00C26F42"/>
    <w:rsid w:val="00C27666"/>
    <w:rsid w:val="00C27884"/>
    <w:rsid w:val="00C30119"/>
    <w:rsid w:val="00C31531"/>
    <w:rsid w:val="00C31572"/>
    <w:rsid w:val="00C324AE"/>
    <w:rsid w:val="00C325D5"/>
    <w:rsid w:val="00C33ABC"/>
    <w:rsid w:val="00C33E37"/>
    <w:rsid w:val="00C40CCE"/>
    <w:rsid w:val="00C41BD2"/>
    <w:rsid w:val="00C421D2"/>
    <w:rsid w:val="00C43278"/>
    <w:rsid w:val="00C476BF"/>
    <w:rsid w:val="00C5098F"/>
    <w:rsid w:val="00C54039"/>
    <w:rsid w:val="00C546B7"/>
    <w:rsid w:val="00C54BEA"/>
    <w:rsid w:val="00C5519F"/>
    <w:rsid w:val="00C55462"/>
    <w:rsid w:val="00C5598F"/>
    <w:rsid w:val="00C573F0"/>
    <w:rsid w:val="00C60798"/>
    <w:rsid w:val="00C621EB"/>
    <w:rsid w:val="00C63076"/>
    <w:rsid w:val="00C63DFE"/>
    <w:rsid w:val="00C65222"/>
    <w:rsid w:val="00C655C4"/>
    <w:rsid w:val="00C65F21"/>
    <w:rsid w:val="00C67068"/>
    <w:rsid w:val="00C6779C"/>
    <w:rsid w:val="00C70A30"/>
    <w:rsid w:val="00C71637"/>
    <w:rsid w:val="00C73184"/>
    <w:rsid w:val="00C73EC9"/>
    <w:rsid w:val="00C753F2"/>
    <w:rsid w:val="00C76223"/>
    <w:rsid w:val="00C77E91"/>
    <w:rsid w:val="00C80C29"/>
    <w:rsid w:val="00C81151"/>
    <w:rsid w:val="00C822E3"/>
    <w:rsid w:val="00C834E0"/>
    <w:rsid w:val="00C845C5"/>
    <w:rsid w:val="00C90B12"/>
    <w:rsid w:val="00C932F2"/>
    <w:rsid w:val="00C93D08"/>
    <w:rsid w:val="00C94D2D"/>
    <w:rsid w:val="00C95B0D"/>
    <w:rsid w:val="00CA0CEB"/>
    <w:rsid w:val="00CA3692"/>
    <w:rsid w:val="00CA481D"/>
    <w:rsid w:val="00CA4D07"/>
    <w:rsid w:val="00CA63AA"/>
    <w:rsid w:val="00CA67EF"/>
    <w:rsid w:val="00CA69AF"/>
    <w:rsid w:val="00CA6EC9"/>
    <w:rsid w:val="00CB3C01"/>
    <w:rsid w:val="00CB6463"/>
    <w:rsid w:val="00CB7840"/>
    <w:rsid w:val="00CC00DC"/>
    <w:rsid w:val="00CC0153"/>
    <w:rsid w:val="00CC0B2F"/>
    <w:rsid w:val="00CC255F"/>
    <w:rsid w:val="00CC3423"/>
    <w:rsid w:val="00CC56CF"/>
    <w:rsid w:val="00CC630A"/>
    <w:rsid w:val="00CD018F"/>
    <w:rsid w:val="00CD111A"/>
    <w:rsid w:val="00CD194E"/>
    <w:rsid w:val="00CD22A6"/>
    <w:rsid w:val="00CD2363"/>
    <w:rsid w:val="00CD4208"/>
    <w:rsid w:val="00CD47A1"/>
    <w:rsid w:val="00CD5851"/>
    <w:rsid w:val="00CD6163"/>
    <w:rsid w:val="00CE0518"/>
    <w:rsid w:val="00CE05C4"/>
    <w:rsid w:val="00CE15A3"/>
    <w:rsid w:val="00CE2ACC"/>
    <w:rsid w:val="00CE3137"/>
    <w:rsid w:val="00CE3300"/>
    <w:rsid w:val="00CE3DE3"/>
    <w:rsid w:val="00CE45DE"/>
    <w:rsid w:val="00CE6BD3"/>
    <w:rsid w:val="00CE6EE7"/>
    <w:rsid w:val="00CE73B7"/>
    <w:rsid w:val="00CE742B"/>
    <w:rsid w:val="00CE7DD4"/>
    <w:rsid w:val="00CF1008"/>
    <w:rsid w:val="00CF1638"/>
    <w:rsid w:val="00CF1C06"/>
    <w:rsid w:val="00CF2D7C"/>
    <w:rsid w:val="00CF58E3"/>
    <w:rsid w:val="00CF5CE6"/>
    <w:rsid w:val="00CF6923"/>
    <w:rsid w:val="00D019E2"/>
    <w:rsid w:val="00D0244A"/>
    <w:rsid w:val="00D0433D"/>
    <w:rsid w:val="00D05C78"/>
    <w:rsid w:val="00D06E34"/>
    <w:rsid w:val="00D07186"/>
    <w:rsid w:val="00D106CA"/>
    <w:rsid w:val="00D10838"/>
    <w:rsid w:val="00D11EDD"/>
    <w:rsid w:val="00D12B47"/>
    <w:rsid w:val="00D1313E"/>
    <w:rsid w:val="00D148D8"/>
    <w:rsid w:val="00D15F30"/>
    <w:rsid w:val="00D1602C"/>
    <w:rsid w:val="00D22449"/>
    <w:rsid w:val="00D2356A"/>
    <w:rsid w:val="00D2471F"/>
    <w:rsid w:val="00D249CE"/>
    <w:rsid w:val="00D24C77"/>
    <w:rsid w:val="00D2714D"/>
    <w:rsid w:val="00D27375"/>
    <w:rsid w:val="00D30D25"/>
    <w:rsid w:val="00D31B15"/>
    <w:rsid w:val="00D33A59"/>
    <w:rsid w:val="00D349A7"/>
    <w:rsid w:val="00D40A89"/>
    <w:rsid w:val="00D40CF6"/>
    <w:rsid w:val="00D40DCC"/>
    <w:rsid w:val="00D41BEE"/>
    <w:rsid w:val="00D431F7"/>
    <w:rsid w:val="00D44689"/>
    <w:rsid w:val="00D44830"/>
    <w:rsid w:val="00D466DA"/>
    <w:rsid w:val="00D4793A"/>
    <w:rsid w:val="00D50AD1"/>
    <w:rsid w:val="00D51D63"/>
    <w:rsid w:val="00D523B9"/>
    <w:rsid w:val="00D52DD5"/>
    <w:rsid w:val="00D52E9E"/>
    <w:rsid w:val="00D53DA1"/>
    <w:rsid w:val="00D542CF"/>
    <w:rsid w:val="00D57367"/>
    <w:rsid w:val="00D57442"/>
    <w:rsid w:val="00D613B3"/>
    <w:rsid w:val="00D61DD2"/>
    <w:rsid w:val="00D66977"/>
    <w:rsid w:val="00D722E0"/>
    <w:rsid w:val="00D75669"/>
    <w:rsid w:val="00D774BF"/>
    <w:rsid w:val="00D77971"/>
    <w:rsid w:val="00D779F2"/>
    <w:rsid w:val="00D80B89"/>
    <w:rsid w:val="00D813BC"/>
    <w:rsid w:val="00D8362B"/>
    <w:rsid w:val="00D83D1C"/>
    <w:rsid w:val="00D83E92"/>
    <w:rsid w:val="00D84362"/>
    <w:rsid w:val="00D84767"/>
    <w:rsid w:val="00D856C0"/>
    <w:rsid w:val="00D8641F"/>
    <w:rsid w:val="00D865AC"/>
    <w:rsid w:val="00D866F5"/>
    <w:rsid w:val="00D90CD0"/>
    <w:rsid w:val="00D91545"/>
    <w:rsid w:val="00D91972"/>
    <w:rsid w:val="00D92CD6"/>
    <w:rsid w:val="00D94485"/>
    <w:rsid w:val="00D94FC2"/>
    <w:rsid w:val="00D953D7"/>
    <w:rsid w:val="00D9545C"/>
    <w:rsid w:val="00D965FE"/>
    <w:rsid w:val="00D96EF5"/>
    <w:rsid w:val="00D97578"/>
    <w:rsid w:val="00DA456F"/>
    <w:rsid w:val="00DB09EB"/>
    <w:rsid w:val="00DB3A9C"/>
    <w:rsid w:val="00DB4F84"/>
    <w:rsid w:val="00DB652C"/>
    <w:rsid w:val="00DB6A29"/>
    <w:rsid w:val="00DB6A6F"/>
    <w:rsid w:val="00DB6C35"/>
    <w:rsid w:val="00DB70F8"/>
    <w:rsid w:val="00DB7329"/>
    <w:rsid w:val="00DC0124"/>
    <w:rsid w:val="00DC0A68"/>
    <w:rsid w:val="00DC2AE3"/>
    <w:rsid w:val="00DC4DED"/>
    <w:rsid w:val="00DC51AA"/>
    <w:rsid w:val="00DC6038"/>
    <w:rsid w:val="00DC7557"/>
    <w:rsid w:val="00DD08A5"/>
    <w:rsid w:val="00DD17E9"/>
    <w:rsid w:val="00DD1AAE"/>
    <w:rsid w:val="00DD2F44"/>
    <w:rsid w:val="00DD32DA"/>
    <w:rsid w:val="00DD4066"/>
    <w:rsid w:val="00DD49F5"/>
    <w:rsid w:val="00DD4ABE"/>
    <w:rsid w:val="00DD4F55"/>
    <w:rsid w:val="00DD630C"/>
    <w:rsid w:val="00DE07A9"/>
    <w:rsid w:val="00DE099D"/>
    <w:rsid w:val="00DE15FA"/>
    <w:rsid w:val="00DE27E7"/>
    <w:rsid w:val="00DE3A35"/>
    <w:rsid w:val="00DE3A50"/>
    <w:rsid w:val="00DE3D62"/>
    <w:rsid w:val="00DE7369"/>
    <w:rsid w:val="00DF0877"/>
    <w:rsid w:val="00DF31EE"/>
    <w:rsid w:val="00DF345D"/>
    <w:rsid w:val="00DF3894"/>
    <w:rsid w:val="00DF3EF8"/>
    <w:rsid w:val="00DF4CD7"/>
    <w:rsid w:val="00DF7A1A"/>
    <w:rsid w:val="00E0009C"/>
    <w:rsid w:val="00E023CF"/>
    <w:rsid w:val="00E03666"/>
    <w:rsid w:val="00E036CC"/>
    <w:rsid w:val="00E036F8"/>
    <w:rsid w:val="00E03898"/>
    <w:rsid w:val="00E04C43"/>
    <w:rsid w:val="00E04CD8"/>
    <w:rsid w:val="00E07187"/>
    <w:rsid w:val="00E07AC9"/>
    <w:rsid w:val="00E10ACE"/>
    <w:rsid w:val="00E124A5"/>
    <w:rsid w:val="00E128C6"/>
    <w:rsid w:val="00E13099"/>
    <w:rsid w:val="00E16532"/>
    <w:rsid w:val="00E16C95"/>
    <w:rsid w:val="00E17B9A"/>
    <w:rsid w:val="00E17D00"/>
    <w:rsid w:val="00E22195"/>
    <w:rsid w:val="00E22C28"/>
    <w:rsid w:val="00E23B7D"/>
    <w:rsid w:val="00E24FBF"/>
    <w:rsid w:val="00E25EEA"/>
    <w:rsid w:val="00E3078C"/>
    <w:rsid w:val="00E30CB2"/>
    <w:rsid w:val="00E319B1"/>
    <w:rsid w:val="00E33CA8"/>
    <w:rsid w:val="00E34264"/>
    <w:rsid w:val="00E34603"/>
    <w:rsid w:val="00E35B64"/>
    <w:rsid w:val="00E36036"/>
    <w:rsid w:val="00E36671"/>
    <w:rsid w:val="00E4063C"/>
    <w:rsid w:val="00E40F60"/>
    <w:rsid w:val="00E44D62"/>
    <w:rsid w:val="00E50971"/>
    <w:rsid w:val="00E50E8B"/>
    <w:rsid w:val="00E53232"/>
    <w:rsid w:val="00E55A8D"/>
    <w:rsid w:val="00E5736E"/>
    <w:rsid w:val="00E5764B"/>
    <w:rsid w:val="00E578A7"/>
    <w:rsid w:val="00E6002B"/>
    <w:rsid w:val="00E63CAD"/>
    <w:rsid w:val="00E64D77"/>
    <w:rsid w:val="00E64EF4"/>
    <w:rsid w:val="00E671A0"/>
    <w:rsid w:val="00E67321"/>
    <w:rsid w:val="00E67F64"/>
    <w:rsid w:val="00E71C19"/>
    <w:rsid w:val="00E72217"/>
    <w:rsid w:val="00E740E2"/>
    <w:rsid w:val="00E74A86"/>
    <w:rsid w:val="00E76603"/>
    <w:rsid w:val="00E77846"/>
    <w:rsid w:val="00E77D5A"/>
    <w:rsid w:val="00E817C7"/>
    <w:rsid w:val="00E81842"/>
    <w:rsid w:val="00E823E3"/>
    <w:rsid w:val="00E82BE2"/>
    <w:rsid w:val="00E8371F"/>
    <w:rsid w:val="00E839C6"/>
    <w:rsid w:val="00E83EC7"/>
    <w:rsid w:val="00E8493A"/>
    <w:rsid w:val="00E85992"/>
    <w:rsid w:val="00E85EE1"/>
    <w:rsid w:val="00E86049"/>
    <w:rsid w:val="00E87CDE"/>
    <w:rsid w:val="00E95345"/>
    <w:rsid w:val="00E9632F"/>
    <w:rsid w:val="00E97907"/>
    <w:rsid w:val="00EA0C05"/>
    <w:rsid w:val="00EA0E40"/>
    <w:rsid w:val="00EA2C4C"/>
    <w:rsid w:val="00EA2D28"/>
    <w:rsid w:val="00EA467A"/>
    <w:rsid w:val="00EA488E"/>
    <w:rsid w:val="00EA5306"/>
    <w:rsid w:val="00EA5ADB"/>
    <w:rsid w:val="00EA61F0"/>
    <w:rsid w:val="00EB28A5"/>
    <w:rsid w:val="00EB435C"/>
    <w:rsid w:val="00EB4499"/>
    <w:rsid w:val="00EB49A9"/>
    <w:rsid w:val="00EB531D"/>
    <w:rsid w:val="00EB5578"/>
    <w:rsid w:val="00EC02C4"/>
    <w:rsid w:val="00EC0963"/>
    <w:rsid w:val="00EC1640"/>
    <w:rsid w:val="00EC55E3"/>
    <w:rsid w:val="00EC6D4B"/>
    <w:rsid w:val="00ED1340"/>
    <w:rsid w:val="00ED55FA"/>
    <w:rsid w:val="00ED6EB4"/>
    <w:rsid w:val="00ED7CC1"/>
    <w:rsid w:val="00EE09A7"/>
    <w:rsid w:val="00EE5667"/>
    <w:rsid w:val="00EE6CD0"/>
    <w:rsid w:val="00EE7C41"/>
    <w:rsid w:val="00EE7F26"/>
    <w:rsid w:val="00EF0A37"/>
    <w:rsid w:val="00EF12CF"/>
    <w:rsid w:val="00EF21D5"/>
    <w:rsid w:val="00EF3B5D"/>
    <w:rsid w:val="00EF3FCE"/>
    <w:rsid w:val="00EF4695"/>
    <w:rsid w:val="00EF4BB8"/>
    <w:rsid w:val="00F011A9"/>
    <w:rsid w:val="00F01681"/>
    <w:rsid w:val="00F01C51"/>
    <w:rsid w:val="00F02C25"/>
    <w:rsid w:val="00F03F3C"/>
    <w:rsid w:val="00F04F4D"/>
    <w:rsid w:val="00F06D21"/>
    <w:rsid w:val="00F10C18"/>
    <w:rsid w:val="00F121BA"/>
    <w:rsid w:val="00F1487C"/>
    <w:rsid w:val="00F15BD7"/>
    <w:rsid w:val="00F16273"/>
    <w:rsid w:val="00F16997"/>
    <w:rsid w:val="00F219AD"/>
    <w:rsid w:val="00F222FD"/>
    <w:rsid w:val="00F23C66"/>
    <w:rsid w:val="00F271DE"/>
    <w:rsid w:val="00F30085"/>
    <w:rsid w:val="00F308E5"/>
    <w:rsid w:val="00F30932"/>
    <w:rsid w:val="00F35A0A"/>
    <w:rsid w:val="00F40FAB"/>
    <w:rsid w:val="00F411DF"/>
    <w:rsid w:val="00F42544"/>
    <w:rsid w:val="00F42E20"/>
    <w:rsid w:val="00F44CFD"/>
    <w:rsid w:val="00F459EC"/>
    <w:rsid w:val="00F46647"/>
    <w:rsid w:val="00F50CFE"/>
    <w:rsid w:val="00F53A41"/>
    <w:rsid w:val="00F53D9D"/>
    <w:rsid w:val="00F53DC9"/>
    <w:rsid w:val="00F54F00"/>
    <w:rsid w:val="00F55850"/>
    <w:rsid w:val="00F55F1C"/>
    <w:rsid w:val="00F569E8"/>
    <w:rsid w:val="00F575D9"/>
    <w:rsid w:val="00F57DEC"/>
    <w:rsid w:val="00F61D9A"/>
    <w:rsid w:val="00F6387C"/>
    <w:rsid w:val="00F648E3"/>
    <w:rsid w:val="00F70E55"/>
    <w:rsid w:val="00F72758"/>
    <w:rsid w:val="00F736FC"/>
    <w:rsid w:val="00F76E30"/>
    <w:rsid w:val="00F80AF4"/>
    <w:rsid w:val="00F80FA7"/>
    <w:rsid w:val="00F8115F"/>
    <w:rsid w:val="00F830EA"/>
    <w:rsid w:val="00F87571"/>
    <w:rsid w:val="00F90013"/>
    <w:rsid w:val="00F91795"/>
    <w:rsid w:val="00F919A6"/>
    <w:rsid w:val="00F91CA8"/>
    <w:rsid w:val="00F92B3C"/>
    <w:rsid w:val="00F93175"/>
    <w:rsid w:val="00F940A3"/>
    <w:rsid w:val="00F94861"/>
    <w:rsid w:val="00F97C29"/>
    <w:rsid w:val="00FA0112"/>
    <w:rsid w:val="00FA4BFD"/>
    <w:rsid w:val="00FA5916"/>
    <w:rsid w:val="00FA6E1D"/>
    <w:rsid w:val="00FB0395"/>
    <w:rsid w:val="00FB1890"/>
    <w:rsid w:val="00FB26AA"/>
    <w:rsid w:val="00FB54CD"/>
    <w:rsid w:val="00FB5DE8"/>
    <w:rsid w:val="00FB67D9"/>
    <w:rsid w:val="00FB67E1"/>
    <w:rsid w:val="00FB73F6"/>
    <w:rsid w:val="00FC2156"/>
    <w:rsid w:val="00FC29F8"/>
    <w:rsid w:val="00FC2C66"/>
    <w:rsid w:val="00FD1F8A"/>
    <w:rsid w:val="00FD4156"/>
    <w:rsid w:val="00FD4E55"/>
    <w:rsid w:val="00FE4B1D"/>
    <w:rsid w:val="00FE60FD"/>
    <w:rsid w:val="00FE7097"/>
    <w:rsid w:val="00FE7144"/>
    <w:rsid w:val="00FE7613"/>
    <w:rsid w:val="00FF0F1E"/>
    <w:rsid w:val="00FF348C"/>
    <w:rsid w:val="00FF3909"/>
    <w:rsid w:val="00FF42EF"/>
    <w:rsid w:val="00FF52B9"/>
    <w:rsid w:val="00FF7D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1D"/>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B531D"/>
    <w:pPr>
      <w:ind w:firstLineChars="200" w:firstLine="420"/>
    </w:pPr>
    <w:rPr>
      <w:rFonts w:ascii="Calibri" w:eastAsia="宋体" w:hAnsi="Calibr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1D"/>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B531D"/>
    <w:pPr>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w:divs>
    <w:div w:id="100343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2094</Words>
  <Characters>2221</Characters>
  <Application>Microsoft Office Word</Application>
  <DocSecurity>0</DocSecurity>
  <Lines>555</Lines>
  <Paragraphs>215</Paragraphs>
  <ScaleCrop>false</ScaleCrop>
  <Company>Microsoft</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姚宝柱</dc:creator>
  <cp:lastModifiedBy>未定义</cp:lastModifiedBy>
  <cp:revision>1</cp:revision>
  <dcterms:created xsi:type="dcterms:W3CDTF">2020-06-22T02:45:00Z</dcterms:created>
  <dcterms:modified xsi:type="dcterms:W3CDTF">2020-06-22T02:45:00Z</dcterms:modified>
</cp:coreProperties>
</file>