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B458" w14:textId="77777777" w:rsidR="00F14D9C" w:rsidRDefault="008C0E8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中共陕西煤业化工物资集团有限公司委员会</w:t>
      </w:r>
    </w:p>
    <w:p w14:paraId="32EA5D40" w14:textId="77777777" w:rsidR="00F14D9C" w:rsidRDefault="008C0E8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w:t>
      </w:r>
      <w:r>
        <w:rPr>
          <w:rFonts w:ascii="方正小标宋简体" w:eastAsia="方正小标宋简体"/>
          <w:sz w:val="44"/>
          <w:szCs w:val="44"/>
        </w:rPr>
        <w:t>02</w:t>
      </w:r>
      <w:r>
        <w:rPr>
          <w:rFonts w:ascii="方正小标宋简体" w:eastAsia="方正小标宋简体" w:hint="eastAsia"/>
          <w:sz w:val="44"/>
          <w:szCs w:val="44"/>
        </w:rPr>
        <w:t>2</w:t>
      </w:r>
      <w:r>
        <w:rPr>
          <w:rFonts w:ascii="方正小标宋简体" w:eastAsia="方正小标宋简体"/>
          <w:sz w:val="44"/>
          <w:szCs w:val="44"/>
        </w:rPr>
        <w:t>年组织工作要点</w:t>
      </w:r>
    </w:p>
    <w:p w14:paraId="64082C73" w14:textId="77777777" w:rsidR="00F14D9C" w:rsidRDefault="00F14D9C">
      <w:pPr>
        <w:spacing w:line="600" w:lineRule="exact"/>
        <w:ind w:firstLine="645"/>
        <w:rPr>
          <w:rFonts w:ascii="仿宋_GB2312" w:eastAsia="仿宋_GB2312"/>
          <w:sz w:val="32"/>
          <w:szCs w:val="32"/>
        </w:rPr>
      </w:pPr>
    </w:p>
    <w:p w14:paraId="289E2D91" w14:textId="429CF3D3" w:rsidR="00F14D9C" w:rsidRPr="00377980" w:rsidRDefault="008C0E84" w:rsidP="008A22EA">
      <w:pPr>
        <w:spacing w:line="600" w:lineRule="exact"/>
        <w:ind w:firstLine="645"/>
        <w:rPr>
          <w:rFonts w:ascii="仿宋_GB2312" w:eastAsia="仿宋_GB2312" w:hAnsi="Calibri" w:cs="Times New Roman"/>
          <w:sz w:val="32"/>
          <w:szCs w:val="32"/>
        </w:rPr>
      </w:pPr>
      <w:r w:rsidRPr="00377980">
        <w:rPr>
          <w:rFonts w:ascii="仿宋_GB2312" w:eastAsia="仿宋_GB2312" w:hAnsi="Calibri" w:cs="Times New Roman" w:hint="eastAsia"/>
          <w:sz w:val="32"/>
          <w:szCs w:val="32"/>
        </w:rPr>
        <w:t>2022年组织工作总要求是：以习近平新时代中国特色社会主义思想为指导，深入学习贯彻党的十九大和十九届历次全会精神，自觉运用党的百年奋斗历史经验，弘扬伟大建党精神，坚持稳中求进工作总基调，坚持全面从严治党战略方针，紧紧围绕推进新时代党的建设新的伟大工程，以持续加强党的政治建设、建设新时代干部人才队伍、加强干部管理监督、夯实基层基础等为重点，锐意进取，狠抓落实，以实际行动推动组织工作高质量发展，为</w:t>
      </w:r>
      <w:r w:rsidRPr="00377980">
        <w:rPr>
          <w:rFonts w:ascii="仿宋_GB2312" w:eastAsia="仿宋_GB2312" w:hint="eastAsia"/>
          <w:sz w:val="32"/>
          <w:szCs w:val="32"/>
        </w:rPr>
        <w:t>实现公司十四五“11555”高质量发展关键指标</w:t>
      </w:r>
      <w:r w:rsidRPr="00377980">
        <w:rPr>
          <w:rFonts w:ascii="仿宋_GB2312" w:eastAsia="仿宋_GB2312" w:hAnsi="Calibri" w:cs="Times New Roman" w:hint="eastAsia"/>
          <w:sz w:val="32"/>
          <w:szCs w:val="32"/>
        </w:rPr>
        <w:t>提供坚强组织保证。</w:t>
      </w:r>
    </w:p>
    <w:p w14:paraId="5746DBD5" w14:textId="77777777" w:rsidR="00F14D9C" w:rsidRPr="00377980" w:rsidRDefault="008C0E84" w:rsidP="008A22EA">
      <w:pPr>
        <w:spacing w:line="600" w:lineRule="exact"/>
        <w:ind w:firstLine="645"/>
        <w:rPr>
          <w:rFonts w:ascii="黑体" w:eastAsia="黑体" w:hAnsi="黑体" w:cs="Times New Roman"/>
          <w:sz w:val="32"/>
          <w:szCs w:val="32"/>
        </w:rPr>
      </w:pPr>
      <w:r w:rsidRPr="00377980">
        <w:rPr>
          <w:rFonts w:ascii="黑体" w:eastAsia="黑体" w:hAnsi="黑体" w:cs="Times New Roman" w:hint="eastAsia"/>
          <w:sz w:val="32"/>
          <w:szCs w:val="32"/>
        </w:rPr>
        <w:t>一、持续加强党的政治建设</w:t>
      </w:r>
    </w:p>
    <w:p w14:paraId="546C5125" w14:textId="77777777" w:rsidR="00F14D9C" w:rsidRPr="00377980" w:rsidRDefault="008C0E84" w:rsidP="008A22EA">
      <w:pPr>
        <w:spacing w:line="600" w:lineRule="exact"/>
        <w:ind w:firstLine="645"/>
        <w:rPr>
          <w:rFonts w:ascii="仿宋_GB2312" w:eastAsia="仿宋_GB2312" w:hAnsi="Calibri" w:cs="Times New Roman"/>
          <w:sz w:val="32"/>
          <w:szCs w:val="32"/>
        </w:rPr>
      </w:pPr>
      <w:r w:rsidRPr="00377980">
        <w:rPr>
          <w:rFonts w:ascii="楷体" w:eastAsia="楷体" w:hAnsi="楷体" w:cs="Times New Roman" w:hint="eastAsia"/>
          <w:b/>
          <w:bCs/>
          <w:sz w:val="32"/>
          <w:szCs w:val="32"/>
        </w:rPr>
        <w:t>1.持续深化对“两个确立”决定性意义的领悟，坚决做到“两个维护”。</w:t>
      </w:r>
      <w:r w:rsidRPr="00377980">
        <w:rPr>
          <w:rFonts w:ascii="仿宋_GB2312" w:eastAsia="仿宋_GB2312" w:hAnsi="Calibri" w:cs="Times New Roman" w:hint="eastAsia"/>
          <w:sz w:val="32"/>
          <w:szCs w:val="32"/>
        </w:rPr>
        <w:t>深入学习贯彻习近平新时代中国特色社会主义思想，深刻领会“两个确立”的决定性意义，增强“四个意识”、坚定“四个自信”、始终做到“两个维护”，持续在学懂弄通做实上下功夫。围绕习近平总书记重要讲话重要指示批示精神和中省、</w:t>
      </w:r>
      <w:proofErr w:type="gramStart"/>
      <w:r w:rsidRPr="00377980">
        <w:rPr>
          <w:rFonts w:ascii="仿宋_GB2312" w:eastAsia="仿宋_GB2312" w:hAnsi="Calibri" w:cs="Times New Roman" w:hint="eastAsia"/>
          <w:sz w:val="32"/>
          <w:szCs w:val="32"/>
        </w:rPr>
        <w:t>陕煤集团</w:t>
      </w:r>
      <w:proofErr w:type="gramEnd"/>
      <w:r w:rsidRPr="00377980">
        <w:rPr>
          <w:rFonts w:ascii="仿宋_GB2312" w:eastAsia="仿宋_GB2312" w:hAnsi="Calibri" w:cs="Times New Roman" w:hint="eastAsia"/>
          <w:sz w:val="32"/>
          <w:szCs w:val="32"/>
        </w:rPr>
        <w:t>党委决策部署推进落实情况，加强政治监督，确保中省、</w:t>
      </w:r>
      <w:proofErr w:type="gramStart"/>
      <w:r w:rsidRPr="00377980">
        <w:rPr>
          <w:rFonts w:ascii="仿宋_GB2312" w:eastAsia="仿宋_GB2312" w:hAnsi="Calibri" w:cs="Times New Roman" w:hint="eastAsia"/>
          <w:sz w:val="32"/>
          <w:szCs w:val="32"/>
        </w:rPr>
        <w:t>陕煤集团</w:t>
      </w:r>
      <w:proofErr w:type="gramEnd"/>
      <w:r w:rsidRPr="00377980">
        <w:rPr>
          <w:rFonts w:ascii="仿宋_GB2312" w:eastAsia="仿宋_GB2312" w:hAnsi="Calibri" w:cs="Times New Roman" w:hint="eastAsia"/>
          <w:sz w:val="32"/>
          <w:szCs w:val="32"/>
        </w:rPr>
        <w:t>党委决策部署有效落实。</w:t>
      </w:r>
    </w:p>
    <w:p w14:paraId="5A71DF51" w14:textId="62DF75F9" w:rsidR="00F14D9C" w:rsidRPr="00377980" w:rsidRDefault="008C0E84" w:rsidP="008A22EA">
      <w:pPr>
        <w:spacing w:line="600" w:lineRule="exact"/>
        <w:ind w:firstLineChars="200" w:firstLine="643"/>
        <w:rPr>
          <w:rFonts w:ascii="仿宋_GB2312" w:eastAsia="仿宋_GB2312" w:hAnsi="Calibri" w:cs="Times New Roman"/>
          <w:sz w:val="32"/>
          <w:szCs w:val="32"/>
        </w:rPr>
      </w:pPr>
      <w:r w:rsidRPr="00377980">
        <w:rPr>
          <w:rFonts w:ascii="楷体" w:eastAsia="楷体" w:hAnsi="楷体" w:cs="Times New Roman" w:hint="eastAsia"/>
          <w:b/>
          <w:bCs/>
          <w:sz w:val="32"/>
          <w:szCs w:val="32"/>
        </w:rPr>
        <w:t>2.深化对新时代党的创新理论的理解和掌握。</w:t>
      </w:r>
      <w:r w:rsidRPr="00377980">
        <w:rPr>
          <w:rFonts w:ascii="仿宋_GB2312" w:eastAsia="仿宋_GB2312" w:hAnsi="Calibri" w:cs="Times New Roman" w:hint="eastAsia"/>
          <w:sz w:val="32"/>
          <w:szCs w:val="32"/>
        </w:rPr>
        <w:t>坚持不忘初心、</w:t>
      </w:r>
      <w:r w:rsidRPr="00377980">
        <w:rPr>
          <w:rFonts w:ascii="仿宋_GB2312" w:eastAsia="仿宋_GB2312" w:hAnsi="Calibri" w:cs="Times New Roman" w:hint="eastAsia"/>
          <w:sz w:val="32"/>
          <w:szCs w:val="32"/>
        </w:rPr>
        <w:lastRenderedPageBreak/>
        <w:t>牢记使命，巩固党史学习教育成果并形成长效机制，通过理论学习中心组学习、集中轮训、理论研修、专题研讨等形式，引导广大党员干部加深对党的十九届六中全会精神、“两个确立”决定意义、党百年奋斗的历史经验、党百年奋斗的伟大成就、党百年奋斗的历史意义等新时代党的创新理论理解和掌握。党的二十大、省第十四次党代会会后，严格按照中央、省委的部署要求，以高度的政治责任感和历史使命感，开展好学习贯彻工作，推动党员、干部把思想和行动统一到大会精神上来。围绕把握新发展阶段、贯彻新发展理念、构建新发展格局、推动高质量发展，利用好上级调训、脱产培训、理论学习中心组学习、网络培训、在职自学等多种方式，强化公司各级管理人员素质能力培训。</w:t>
      </w:r>
    </w:p>
    <w:p w14:paraId="5D910F53" w14:textId="77777777" w:rsidR="00F14D9C" w:rsidRPr="00AB75F3" w:rsidRDefault="008C0E84" w:rsidP="008A22EA">
      <w:pPr>
        <w:spacing w:line="600" w:lineRule="exact"/>
        <w:ind w:firstLine="645"/>
        <w:rPr>
          <w:rFonts w:ascii="黑体" w:eastAsia="黑体" w:hAnsi="黑体" w:cs="Times New Roman"/>
          <w:sz w:val="32"/>
          <w:szCs w:val="32"/>
        </w:rPr>
      </w:pPr>
      <w:r w:rsidRPr="00AB75F3">
        <w:rPr>
          <w:rFonts w:ascii="黑体" w:eastAsia="黑体" w:hAnsi="黑体" w:cs="Times New Roman" w:hint="eastAsia"/>
          <w:sz w:val="32"/>
          <w:szCs w:val="32"/>
        </w:rPr>
        <w:t>二、建设新时代干部人才队伍</w:t>
      </w:r>
    </w:p>
    <w:p w14:paraId="2105C862" w14:textId="77777777" w:rsidR="00F14D9C" w:rsidRPr="00377980" w:rsidRDefault="008C0E84" w:rsidP="008A22EA">
      <w:pPr>
        <w:spacing w:line="600" w:lineRule="exact"/>
        <w:ind w:firstLine="645"/>
        <w:rPr>
          <w:rFonts w:ascii="仿宋_GB2312" w:eastAsia="仿宋_GB2312" w:hAnsi="Calibri" w:cs="Times New Roman"/>
          <w:sz w:val="32"/>
          <w:szCs w:val="32"/>
        </w:rPr>
      </w:pPr>
      <w:r w:rsidRPr="00AB75F3">
        <w:rPr>
          <w:rFonts w:ascii="楷体" w:eastAsia="楷体" w:hAnsi="楷体" w:cs="Times New Roman" w:hint="eastAsia"/>
          <w:b/>
          <w:bCs/>
          <w:sz w:val="32"/>
          <w:szCs w:val="32"/>
        </w:rPr>
        <w:t>3.健全制度体系。</w:t>
      </w:r>
      <w:r w:rsidRPr="00377980">
        <w:rPr>
          <w:rFonts w:ascii="仿宋_GB2312" w:eastAsia="仿宋_GB2312" w:hAnsi="Calibri" w:cs="Times New Roman" w:hint="eastAsia"/>
          <w:sz w:val="32"/>
          <w:szCs w:val="32"/>
        </w:rPr>
        <w:t>探索建立源头培养、跟踪培养、全程培养的素质培养体系，日常考核、分类考核、近距离考核的知事识人体系，以德为先、任人唯贤、人事相宜的选拔任用体系，管思想、管工作、管作风、管纪律的从严管理体系，崇尚实干、带动担当、加油鼓劲的正向激励体系，制定完善相关配套制度，用体系理念统揽干部工作，用整体意识规范干部工作，用系统思维推进干部工作。加强干部政治、作风考察，坚持把作风下在平时，探索经常性、近距离、有原则接触干部的方式，力争全方位、多角度、</w:t>
      </w:r>
      <w:proofErr w:type="gramStart"/>
      <w:r w:rsidRPr="00377980">
        <w:rPr>
          <w:rFonts w:ascii="仿宋_GB2312" w:eastAsia="仿宋_GB2312" w:hAnsi="Calibri" w:cs="Times New Roman" w:hint="eastAsia"/>
          <w:sz w:val="32"/>
          <w:szCs w:val="32"/>
        </w:rPr>
        <w:t>立体式了解</w:t>
      </w:r>
      <w:proofErr w:type="gramEnd"/>
      <w:r w:rsidRPr="00377980">
        <w:rPr>
          <w:rFonts w:ascii="仿宋_GB2312" w:eastAsia="仿宋_GB2312" w:hAnsi="Calibri" w:cs="Times New Roman" w:hint="eastAsia"/>
          <w:sz w:val="32"/>
          <w:szCs w:val="32"/>
        </w:rPr>
        <w:t>干部。</w:t>
      </w:r>
    </w:p>
    <w:p w14:paraId="75E51A49" w14:textId="77777777" w:rsidR="00F14D9C" w:rsidRPr="00377980" w:rsidRDefault="008C0E84" w:rsidP="008A22EA">
      <w:pPr>
        <w:spacing w:line="600" w:lineRule="exact"/>
        <w:ind w:firstLine="645"/>
        <w:rPr>
          <w:rFonts w:ascii="仿宋_GB2312" w:eastAsia="仿宋_GB2312" w:hAnsi="Calibri" w:cs="Times New Roman"/>
          <w:b/>
          <w:sz w:val="32"/>
          <w:szCs w:val="32"/>
          <w:highlight w:val="yellow"/>
        </w:rPr>
      </w:pPr>
      <w:r w:rsidRPr="00AB75F3">
        <w:rPr>
          <w:rFonts w:ascii="楷体" w:eastAsia="楷体" w:hAnsi="楷体" w:cs="Times New Roman" w:hint="eastAsia"/>
          <w:b/>
          <w:bCs/>
          <w:sz w:val="32"/>
          <w:szCs w:val="32"/>
        </w:rPr>
        <w:lastRenderedPageBreak/>
        <w:t>4.完善管理体制。</w:t>
      </w:r>
      <w:r w:rsidRPr="00377980">
        <w:rPr>
          <w:rFonts w:ascii="仿宋_GB2312" w:eastAsia="仿宋_GB2312" w:hAnsi="Calibri" w:cs="Times New Roman" w:hint="eastAsia"/>
          <w:sz w:val="32"/>
          <w:szCs w:val="32"/>
        </w:rPr>
        <w:t>坚持和完善“双向进入、交叉任职”领导体制，全面推行外部董事占多数、经理层成员任期制和契约化管理，构建基于中国特色现代企业制度的新型经营责任制，激发企业改革发展内在动力。积极探索市场化选人用人、契约化管理、差异化薪酬、市场化退出原则，采取公开遴选、竞聘上岗、公开招聘等方式，</w:t>
      </w:r>
      <w:r w:rsidRPr="00377980">
        <w:rPr>
          <w:rFonts w:ascii="仿宋_GB2312" w:eastAsia="仿宋_GB2312" w:hAnsi="仿宋_GB2312" w:cs="仿宋_GB2312" w:hint="eastAsia"/>
          <w:sz w:val="32"/>
          <w:szCs w:val="32"/>
        </w:rPr>
        <w:t>加快紧缺专业人才引进储备，有序实施市场化选聘职业经理人，</w:t>
      </w:r>
      <w:r w:rsidRPr="00377980">
        <w:rPr>
          <w:rFonts w:ascii="仿宋_GB2312" w:eastAsia="仿宋_GB2312" w:hAnsi="Calibri" w:cs="Times New Roman" w:hint="eastAsia"/>
          <w:sz w:val="32"/>
          <w:szCs w:val="32"/>
        </w:rPr>
        <w:t>有序推进各级管理人员竞聘上岗，全面实施各级中层副职竞聘上岗。</w:t>
      </w:r>
    </w:p>
    <w:p w14:paraId="712E55AF" w14:textId="77777777" w:rsidR="00F14D9C" w:rsidRPr="00377980" w:rsidRDefault="008C0E84" w:rsidP="008A22EA">
      <w:pPr>
        <w:spacing w:line="600" w:lineRule="exact"/>
        <w:ind w:firstLine="645"/>
        <w:rPr>
          <w:rFonts w:ascii="仿宋_GB2312" w:eastAsia="仿宋_GB2312" w:hAnsi="Calibri" w:cs="Times New Roman"/>
          <w:sz w:val="32"/>
          <w:szCs w:val="32"/>
        </w:rPr>
      </w:pPr>
      <w:r w:rsidRPr="00AB75F3">
        <w:rPr>
          <w:rFonts w:ascii="楷体" w:eastAsia="楷体" w:hAnsi="楷体" w:cs="Times New Roman" w:hint="eastAsia"/>
          <w:b/>
          <w:bCs/>
          <w:sz w:val="32"/>
          <w:szCs w:val="32"/>
        </w:rPr>
        <w:t>5.优化队伍结构。</w:t>
      </w:r>
      <w:r w:rsidRPr="00377980">
        <w:rPr>
          <w:rFonts w:ascii="仿宋_GB2312" w:eastAsia="仿宋_GB2312" w:hAnsi="Calibri" w:cs="Times New Roman" w:hint="eastAsia"/>
          <w:sz w:val="32"/>
          <w:szCs w:val="32"/>
        </w:rPr>
        <w:t>落实《关于大力培养选拔使用优秀年轻干部的实施意见》，加快优秀年轻干部选拔使用，通过组织推荐、公开遴选、竞聘选拔等途径，多渠道、多方式发现和产生优秀年轻干部人选，采取直接任用、上岗试用、挂职锻炼、担任助理等方式，大力使用优秀年轻干部，同时</w:t>
      </w:r>
      <w:r w:rsidRPr="00377980">
        <w:rPr>
          <w:rFonts w:ascii="仿宋_GB2312" w:eastAsia="仿宋_GB2312" w:hint="eastAsia"/>
          <w:sz w:val="32"/>
          <w:szCs w:val="32"/>
        </w:rPr>
        <w:t>加大机关与基层、单位与单位、部门与部门之间干部交流力度，探索制定干部交流配套制度办法，</w:t>
      </w:r>
      <w:r w:rsidRPr="00377980">
        <w:rPr>
          <w:rFonts w:ascii="仿宋_GB2312" w:eastAsia="仿宋_GB2312" w:hAnsi="Calibri" w:cs="Times New Roman" w:hint="eastAsia"/>
          <w:sz w:val="32"/>
          <w:szCs w:val="32"/>
        </w:rPr>
        <w:t>统筹</w:t>
      </w:r>
      <w:r w:rsidRPr="00377980">
        <w:rPr>
          <w:rFonts w:ascii="仿宋_GB2312" w:eastAsia="仿宋_GB2312" w:hint="eastAsia"/>
          <w:sz w:val="32"/>
          <w:szCs w:val="32"/>
        </w:rPr>
        <w:t>做好干部队伍代际更替，不断优化干部队伍整体年龄梯次和专业素质结构，为企业改革发展储备人才力量</w:t>
      </w:r>
      <w:r w:rsidRPr="00377980">
        <w:rPr>
          <w:rFonts w:ascii="仿宋_GB2312" w:eastAsia="仿宋_GB2312" w:hAnsi="Calibri" w:cs="Times New Roman" w:hint="eastAsia"/>
          <w:sz w:val="32"/>
          <w:szCs w:val="32"/>
        </w:rPr>
        <w:t>。</w:t>
      </w:r>
    </w:p>
    <w:p w14:paraId="1999FB76" w14:textId="77777777" w:rsidR="00F14D9C" w:rsidRPr="00AB75F3" w:rsidRDefault="008C0E84" w:rsidP="008A22EA">
      <w:pPr>
        <w:spacing w:line="600" w:lineRule="exact"/>
        <w:ind w:firstLine="645"/>
        <w:rPr>
          <w:rFonts w:ascii="黑体" w:eastAsia="黑体" w:hAnsi="黑体" w:cs="Times New Roman"/>
          <w:sz w:val="32"/>
          <w:szCs w:val="32"/>
        </w:rPr>
      </w:pPr>
      <w:r w:rsidRPr="00AB75F3">
        <w:rPr>
          <w:rFonts w:ascii="黑体" w:eastAsia="黑体" w:hAnsi="黑体" w:cs="Times New Roman" w:hint="eastAsia"/>
          <w:sz w:val="32"/>
          <w:szCs w:val="32"/>
        </w:rPr>
        <w:t>三、从严从实加强干部管理监督</w:t>
      </w:r>
    </w:p>
    <w:p w14:paraId="43508C19" w14:textId="43ED88D0" w:rsidR="00F14D9C" w:rsidRPr="00377980" w:rsidRDefault="008C0E84" w:rsidP="008A22EA">
      <w:pPr>
        <w:spacing w:line="600" w:lineRule="exact"/>
        <w:ind w:firstLine="645"/>
        <w:rPr>
          <w:rFonts w:ascii="仿宋_GB2312" w:eastAsia="仿宋_GB2312" w:hAnsi="Calibri" w:cs="Times New Roman"/>
          <w:sz w:val="32"/>
          <w:szCs w:val="32"/>
        </w:rPr>
      </w:pPr>
      <w:r w:rsidRPr="00AB75F3">
        <w:rPr>
          <w:rFonts w:ascii="楷体" w:eastAsia="楷体" w:hAnsi="楷体" w:cs="Times New Roman" w:hint="eastAsia"/>
          <w:b/>
          <w:bCs/>
          <w:sz w:val="32"/>
          <w:szCs w:val="32"/>
        </w:rPr>
        <w:t>6.加强日常管理监督。</w:t>
      </w:r>
      <w:r w:rsidRPr="00377980">
        <w:rPr>
          <w:rFonts w:ascii="仿宋_GB2312" w:eastAsia="仿宋_GB2312" w:hAnsi="Calibri" w:cs="Times New Roman" w:hint="eastAsia"/>
          <w:sz w:val="32"/>
          <w:szCs w:val="32"/>
        </w:rPr>
        <w:t>落实干部监督系列制度，通过考察考核、调研督导、处理信访举报等方式，加大提醒、函询和</w:t>
      </w:r>
      <w:proofErr w:type="gramStart"/>
      <w:r w:rsidRPr="00377980">
        <w:rPr>
          <w:rFonts w:ascii="仿宋_GB2312" w:eastAsia="仿宋_GB2312" w:hAnsi="Calibri" w:cs="Times New Roman" w:hint="eastAsia"/>
          <w:sz w:val="32"/>
          <w:szCs w:val="32"/>
        </w:rPr>
        <w:t>诫</w:t>
      </w:r>
      <w:proofErr w:type="gramEnd"/>
      <w:r w:rsidRPr="00377980">
        <w:rPr>
          <w:rFonts w:ascii="仿宋_GB2312" w:eastAsia="仿宋_GB2312" w:hAnsi="Calibri" w:cs="Times New Roman" w:hint="eastAsia"/>
          <w:sz w:val="32"/>
          <w:szCs w:val="32"/>
        </w:rPr>
        <w:t>勉力度，督促管理人员依规依法用权、廉洁履职。严格执行干部档案“凡提必审”，纪检监察</w:t>
      </w:r>
      <w:r w:rsidR="00AB75F3">
        <w:rPr>
          <w:rFonts w:ascii="仿宋_GB2312" w:eastAsia="仿宋_GB2312" w:hAnsi="Calibri" w:cs="Times New Roman" w:hint="eastAsia"/>
          <w:sz w:val="32"/>
          <w:szCs w:val="32"/>
        </w:rPr>
        <w:t>部门</w:t>
      </w:r>
      <w:r w:rsidRPr="00377980">
        <w:rPr>
          <w:rFonts w:ascii="仿宋_GB2312" w:eastAsia="仿宋_GB2312" w:hAnsi="Calibri" w:cs="Times New Roman" w:hint="eastAsia"/>
          <w:sz w:val="32"/>
          <w:szCs w:val="32"/>
        </w:rPr>
        <w:t>意见“凡提必听”，反映违规违纪</w:t>
      </w:r>
      <w:r w:rsidRPr="00377980">
        <w:rPr>
          <w:rFonts w:ascii="仿宋_GB2312" w:eastAsia="仿宋_GB2312" w:hAnsi="Calibri" w:cs="Times New Roman" w:hint="eastAsia"/>
          <w:sz w:val="32"/>
          <w:szCs w:val="32"/>
        </w:rPr>
        <w:lastRenderedPageBreak/>
        <w:t>问题线索具体、有可查性的信访举报“凡提必查”和任前报告，任职试用期，“一报告两评议”，经济责任审计等制度，加大对选人用人工作的监督检查和责任追究力度。规范干部任职管理，探索建立干部挂职、兼职管理办法。</w:t>
      </w:r>
    </w:p>
    <w:p w14:paraId="041B77B3" w14:textId="44F427AA" w:rsidR="00F14D9C" w:rsidRPr="00377980" w:rsidRDefault="008C0E84" w:rsidP="008A22EA">
      <w:pPr>
        <w:spacing w:line="600" w:lineRule="exact"/>
        <w:ind w:firstLine="645"/>
        <w:rPr>
          <w:rFonts w:ascii="仿宋_GB2312" w:eastAsia="仿宋_GB2312" w:hAnsi="Calibri" w:cs="Times New Roman"/>
          <w:sz w:val="32"/>
          <w:szCs w:val="32"/>
        </w:rPr>
      </w:pPr>
      <w:r w:rsidRPr="00AB75F3">
        <w:rPr>
          <w:rFonts w:ascii="楷体" w:eastAsia="楷体" w:hAnsi="楷体" w:cs="Times New Roman" w:hint="eastAsia"/>
          <w:b/>
          <w:bCs/>
          <w:sz w:val="32"/>
          <w:szCs w:val="32"/>
        </w:rPr>
        <w:t>7.加强对“一把手”和领导班子的监督。</w:t>
      </w:r>
      <w:r w:rsidRPr="00377980">
        <w:rPr>
          <w:rFonts w:ascii="仿宋_GB2312" w:eastAsia="仿宋_GB2312" w:hAnsi="Calibri" w:cs="Times New Roman" w:hint="eastAsia"/>
          <w:sz w:val="32"/>
          <w:szCs w:val="32"/>
        </w:rPr>
        <w:t>加强对“一把手”的监督，把“一把手”作为开展日常监督、专项监督、审计等工作的重点，加强对“一把手”贯彻执行民主集中制、执行决策程序、请示报告、廉洁自律等方面的监督。探索建立“一把手”和领导班子监督办法，综合运用检查抽查、指导民主生活会、受理信访举报、督促问题整改等方式，加强对两级领导班子及其成员特别是“一把手”的监督。</w:t>
      </w:r>
    </w:p>
    <w:p w14:paraId="2CCBAE9F" w14:textId="77777777" w:rsidR="00F14D9C" w:rsidRPr="00377980" w:rsidRDefault="008C0E84" w:rsidP="008A22EA">
      <w:pPr>
        <w:spacing w:line="600" w:lineRule="exact"/>
        <w:ind w:firstLineChars="200" w:firstLine="643"/>
        <w:rPr>
          <w:rFonts w:ascii="仿宋_GB2312" w:eastAsia="仿宋_GB2312" w:hAnsi="Calibri" w:cs="Times New Roman"/>
          <w:sz w:val="32"/>
          <w:szCs w:val="32"/>
        </w:rPr>
      </w:pPr>
      <w:r w:rsidRPr="00395F35">
        <w:rPr>
          <w:rFonts w:ascii="楷体" w:eastAsia="楷体" w:hAnsi="楷体" w:cs="Times New Roman" w:hint="eastAsia"/>
          <w:b/>
          <w:bCs/>
          <w:sz w:val="32"/>
          <w:szCs w:val="32"/>
        </w:rPr>
        <w:t>8.落实干部担当作为的激励和保护措施。</w:t>
      </w:r>
      <w:proofErr w:type="gramStart"/>
      <w:r w:rsidRPr="00377980">
        <w:rPr>
          <w:rFonts w:ascii="仿宋_GB2312" w:eastAsia="仿宋_GB2312" w:hAnsi="Calibri" w:cs="Times New Roman" w:hint="eastAsia"/>
          <w:sz w:val="32"/>
          <w:szCs w:val="32"/>
        </w:rPr>
        <w:t>鲜明树立重</w:t>
      </w:r>
      <w:proofErr w:type="gramEnd"/>
      <w:r w:rsidRPr="00377980">
        <w:rPr>
          <w:rFonts w:ascii="仿宋_GB2312" w:eastAsia="仿宋_GB2312" w:hAnsi="Calibri" w:cs="Times New Roman" w:hint="eastAsia"/>
          <w:sz w:val="32"/>
          <w:szCs w:val="32"/>
        </w:rPr>
        <w:t>实干、重实绩、重担当的考核导向、用人导向，</w:t>
      </w:r>
      <w:r w:rsidRPr="00377980">
        <w:rPr>
          <w:rFonts w:ascii="仿宋_GB2312" w:eastAsia="仿宋_GB2312" w:hAnsi="仿宋_GB2312" w:cs="仿宋_GB2312" w:hint="eastAsia"/>
          <w:sz w:val="32"/>
          <w:szCs w:val="32"/>
        </w:rPr>
        <w:t>优化完善干部考核体系，</w:t>
      </w:r>
      <w:r w:rsidRPr="00377980">
        <w:rPr>
          <w:rFonts w:ascii="仿宋_GB2312" w:eastAsia="仿宋_GB2312" w:hAnsi="Calibri" w:cs="Times New Roman" w:hint="eastAsia"/>
          <w:sz w:val="32"/>
          <w:szCs w:val="32"/>
        </w:rPr>
        <w:t>落实</w:t>
      </w:r>
      <w:r w:rsidRPr="00377980">
        <w:rPr>
          <w:rFonts w:ascii="仿宋_GB2312" w:eastAsia="仿宋_GB2312" w:hAnsi="仿宋_GB2312" w:cs="仿宋_GB2312" w:hint="eastAsia"/>
          <w:sz w:val="32"/>
          <w:szCs w:val="32"/>
        </w:rPr>
        <w:t>《中层管理人员末等调整和不胜任退出管理办法（试行）》，做实用好“三项机制”，突出激励鼓励，大胆容错纠错，推行能上能下，</w:t>
      </w:r>
      <w:r w:rsidRPr="00377980">
        <w:rPr>
          <w:rFonts w:ascii="仿宋_GB2312" w:eastAsia="仿宋_GB2312" w:hAnsi="Calibri" w:cs="Times New Roman" w:hint="eastAsia"/>
          <w:sz w:val="32"/>
          <w:szCs w:val="32"/>
        </w:rPr>
        <w:t>修订管理人员能上能下办法，落实推进管理人员能上能下责任，</w:t>
      </w:r>
      <w:proofErr w:type="gramStart"/>
      <w:r w:rsidRPr="00377980">
        <w:rPr>
          <w:rFonts w:ascii="仿宋_GB2312" w:eastAsia="仿宋_GB2312" w:hAnsi="仿宋_GB2312" w:cs="仿宋_GB2312" w:hint="eastAsia"/>
          <w:sz w:val="32"/>
          <w:szCs w:val="32"/>
        </w:rPr>
        <w:t>适时推行</w:t>
      </w:r>
      <w:proofErr w:type="gramEnd"/>
      <w:r w:rsidRPr="00377980">
        <w:rPr>
          <w:rFonts w:ascii="仿宋_GB2312" w:eastAsia="仿宋_GB2312" w:hAnsi="仿宋_GB2312" w:cs="仿宋_GB2312" w:hint="eastAsia"/>
          <w:sz w:val="32"/>
          <w:szCs w:val="32"/>
        </w:rPr>
        <w:t>经理层成员末等调整和不胜任退出，定期对落实情况进行督查，进一步激发干部队伍担当作为。</w:t>
      </w:r>
      <w:r w:rsidRPr="00377980">
        <w:rPr>
          <w:rFonts w:ascii="仿宋_GB2312" w:eastAsia="仿宋_GB2312" w:hAnsi="Calibri" w:cs="Times New Roman" w:hint="eastAsia"/>
          <w:sz w:val="32"/>
          <w:szCs w:val="32"/>
        </w:rPr>
        <w:t>落实“三个区分开来”要求，适时制定管理人员容错免责事项清单，为干部营造良好的干事创业环境。</w:t>
      </w:r>
    </w:p>
    <w:p w14:paraId="1CF6E421" w14:textId="77777777" w:rsidR="00F14D9C" w:rsidRPr="00395F35" w:rsidRDefault="008C0E84" w:rsidP="008A22EA">
      <w:pPr>
        <w:spacing w:line="600" w:lineRule="exact"/>
        <w:ind w:firstLine="645"/>
        <w:rPr>
          <w:rFonts w:ascii="黑体" w:eastAsia="黑体" w:hAnsi="黑体" w:cs="Times New Roman"/>
          <w:sz w:val="32"/>
          <w:szCs w:val="32"/>
        </w:rPr>
      </w:pPr>
      <w:r w:rsidRPr="00395F35">
        <w:rPr>
          <w:rFonts w:ascii="黑体" w:eastAsia="黑体" w:hAnsi="黑体" w:cs="Times New Roman" w:hint="eastAsia"/>
          <w:sz w:val="32"/>
          <w:szCs w:val="32"/>
        </w:rPr>
        <w:t>四、持续用力打牢基层基础</w:t>
      </w:r>
    </w:p>
    <w:p w14:paraId="469A7BB6" w14:textId="77777777" w:rsidR="00F14D9C" w:rsidRPr="00377980" w:rsidRDefault="008C0E84" w:rsidP="008A22EA">
      <w:pPr>
        <w:spacing w:line="600" w:lineRule="exact"/>
        <w:ind w:firstLine="645"/>
        <w:rPr>
          <w:rFonts w:ascii="仿宋_GB2312" w:eastAsia="仿宋_GB2312" w:hAnsi="Calibri" w:cs="Times New Roman"/>
          <w:sz w:val="32"/>
          <w:szCs w:val="32"/>
        </w:rPr>
      </w:pPr>
      <w:r w:rsidRPr="00395F35">
        <w:rPr>
          <w:rFonts w:ascii="楷体" w:eastAsia="楷体" w:hAnsi="楷体" w:cs="Times New Roman" w:hint="eastAsia"/>
          <w:b/>
          <w:bCs/>
          <w:sz w:val="32"/>
          <w:szCs w:val="32"/>
        </w:rPr>
        <w:lastRenderedPageBreak/>
        <w:t>9.健全基本组织。</w:t>
      </w:r>
      <w:r w:rsidRPr="00377980">
        <w:rPr>
          <w:rFonts w:ascii="仿宋_GB2312" w:eastAsia="仿宋_GB2312" w:hAnsi="Calibri" w:cs="Times New Roman" w:hint="eastAsia"/>
          <w:sz w:val="32"/>
          <w:szCs w:val="32"/>
        </w:rPr>
        <w:t>严格落实基层党组织任期规定，依规按期做好基层党组织换届选举，保证党员充分行使民主权利。落实完善党支部工作常态化督导检查机制，持续推进党支部特色品牌建设，选树培育一批典型案例和特色做法，适时开展“党课开讲啦”活动，优化完善抓党建、强堡垒、激活力、促发展工作机制，把党支部作为推动党建工作与生产经营相融合的战斗堡垒。</w:t>
      </w:r>
    </w:p>
    <w:p w14:paraId="2F88D806" w14:textId="77777777" w:rsidR="00F14D9C" w:rsidRPr="00377980" w:rsidRDefault="008C0E84" w:rsidP="008A22EA">
      <w:pPr>
        <w:spacing w:line="600" w:lineRule="exact"/>
        <w:ind w:firstLine="645"/>
        <w:rPr>
          <w:rFonts w:ascii="仿宋_GB2312" w:eastAsia="仿宋_GB2312" w:hAnsi="Calibri" w:cs="Times New Roman"/>
          <w:sz w:val="32"/>
          <w:szCs w:val="32"/>
        </w:rPr>
      </w:pPr>
      <w:r w:rsidRPr="00395F35">
        <w:rPr>
          <w:rFonts w:ascii="楷体" w:eastAsia="楷体" w:hAnsi="楷体" w:cs="Times New Roman" w:hint="eastAsia"/>
          <w:b/>
          <w:bCs/>
          <w:sz w:val="32"/>
          <w:szCs w:val="32"/>
        </w:rPr>
        <w:t>10.建强基本队伍。</w:t>
      </w:r>
      <w:proofErr w:type="gramStart"/>
      <w:r w:rsidRPr="00377980">
        <w:rPr>
          <w:rFonts w:ascii="仿宋_GB2312" w:eastAsia="仿宋_GB2312" w:hAnsi="Calibri" w:cs="Times New Roman" w:hint="eastAsia"/>
          <w:sz w:val="32"/>
          <w:szCs w:val="32"/>
        </w:rPr>
        <w:t>严格发展</w:t>
      </w:r>
      <w:proofErr w:type="gramEnd"/>
      <w:r w:rsidRPr="00377980">
        <w:rPr>
          <w:rFonts w:ascii="仿宋_GB2312" w:eastAsia="仿宋_GB2312" w:hAnsi="Calibri" w:cs="Times New Roman" w:hint="eastAsia"/>
          <w:sz w:val="32"/>
          <w:szCs w:val="32"/>
        </w:rPr>
        <w:t>党员工作标准和程序，重视在生产经营一线、青年职工、高知识群体中发展党员，消除无党员班组。开展党组织书记和党务工作者培训，加大政治理论、政策法规、企业管理等方面的综合培训力度，全面提升党组织书记和党务工作者能力素质。深化开展党员先锋岗、责任区、示范岗、突击队等创先争优活动，引领带动党员职工创先争优、攻坚克难。探索建立“党建+安全经营”“党建+优质服务”“党建+科技创新”等融合机制，推进党建和生产经营深度融合，持续提升党建工作效能。</w:t>
      </w:r>
    </w:p>
    <w:p w14:paraId="2FD42F07" w14:textId="77777777" w:rsidR="00F14D9C" w:rsidRPr="00377980" w:rsidRDefault="008C0E84" w:rsidP="008A22EA">
      <w:pPr>
        <w:spacing w:line="600" w:lineRule="exact"/>
        <w:ind w:firstLine="645"/>
        <w:rPr>
          <w:rFonts w:ascii="仿宋_GB2312" w:eastAsia="仿宋_GB2312" w:hAnsi="Calibri" w:cs="Times New Roman"/>
          <w:sz w:val="32"/>
          <w:szCs w:val="32"/>
        </w:rPr>
      </w:pPr>
      <w:r w:rsidRPr="00395F35">
        <w:rPr>
          <w:rFonts w:ascii="楷体" w:eastAsia="楷体" w:hAnsi="楷体" w:cs="Times New Roman" w:hint="eastAsia"/>
          <w:b/>
          <w:bCs/>
          <w:sz w:val="32"/>
          <w:szCs w:val="32"/>
        </w:rPr>
        <w:t>11.落实基本制度。</w:t>
      </w:r>
      <w:r w:rsidRPr="00377980">
        <w:rPr>
          <w:rFonts w:ascii="仿宋_GB2312" w:eastAsia="仿宋_GB2312" w:hAnsi="Calibri" w:cs="Times New Roman" w:hint="eastAsia"/>
          <w:sz w:val="32"/>
          <w:szCs w:val="32"/>
        </w:rPr>
        <w:t>全面巩固全国国有企业党的建设工作会议精神落实成果，深入贯彻国有企业党的建设工作座谈会精神，认真落实省属国有企业以高质量党建</w:t>
      </w:r>
      <w:proofErr w:type="gramStart"/>
      <w:r w:rsidRPr="00377980">
        <w:rPr>
          <w:rFonts w:ascii="仿宋_GB2312" w:eastAsia="仿宋_GB2312" w:hAnsi="Calibri" w:cs="Times New Roman" w:hint="eastAsia"/>
          <w:sz w:val="32"/>
          <w:szCs w:val="32"/>
        </w:rPr>
        <w:t>引领保障</w:t>
      </w:r>
      <w:proofErr w:type="gramEnd"/>
      <w:r w:rsidRPr="00377980">
        <w:rPr>
          <w:rFonts w:ascii="仿宋_GB2312" w:eastAsia="仿宋_GB2312" w:hAnsi="Calibri" w:cs="Times New Roman" w:hint="eastAsia"/>
          <w:sz w:val="32"/>
          <w:szCs w:val="32"/>
        </w:rPr>
        <w:t>高质量发展的若干措施。持续</w:t>
      </w:r>
      <w:proofErr w:type="gramStart"/>
      <w:r w:rsidRPr="00377980">
        <w:rPr>
          <w:rFonts w:ascii="仿宋_GB2312" w:eastAsia="仿宋_GB2312" w:hAnsi="Calibri" w:cs="Times New Roman" w:hint="eastAsia"/>
          <w:sz w:val="32"/>
          <w:szCs w:val="32"/>
        </w:rPr>
        <w:t>规范党建</w:t>
      </w:r>
      <w:proofErr w:type="gramEnd"/>
      <w:r w:rsidRPr="00377980">
        <w:rPr>
          <w:rFonts w:ascii="仿宋_GB2312" w:eastAsia="仿宋_GB2312" w:hAnsi="Calibri" w:cs="Times New Roman" w:hint="eastAsia"/>
          <w:sz w:val="32"/>
          <w:szCs w:val="32"/>
        </w:rPr>
        <w:t>工作要求进公司章程，坚持党建工作与经营业绩考核并重，发挥企业党建考核与经营业绩考核融合的乘数效应。</w:t>
      </w:r>
      <w:proofErr w:type="gramStart"/>
      <w:r w:rsidRPr="00377980">
        <w:rPr>
          <w:rFonts w:ascii="仿宋_GB2312" w:eastAsia="仿宋_GB2312" w:hAnsi="Calibri" w:cs="Times New Roman" w:hint="eastAsia"/>
          <w:sz w:val="32"/>
          <w:szCs w:val="32"/>
        </w:rPr>
        <w:t>持续抓好</w:t>
      </w:r>
      <w:proofErr w:type="gramEnd"/>
      <w:r w:rsidRPr="00377980">
        <w:rPr>
          <w:rFonts w:ascii="仿宋_GB2312" w:eastAsia="仿宋_GB2312" w:hAnsi="Calibri" w:cs="Times New Roman" w:hint="eastAsia"/>
          <w:sz w:val="32"/>
          <w:szCs w:val="32"/>
        </w:rPr>
        <w:t>组织生活、党员管理、党费收缴等基本制度落实，</w:t>
      </w:r>
      <w:r w:rsidRPr="00377980">
        <w:rPr>
          <w:rFonts w:ascii="仿宋_GB2312" w:eastAsia="仿宋_GB2312" w:hAnsi="Calibri" w:cs="Times New Roman" w:hint="eastAsia"/>
          <w:sz w:val="32"/>
          <w:szCs w:val="32"/>
        </w:rPr>
        <w:lastRenderedPageBreak/>
        <w:t>提高“三会一课”、谈心谈话、民主评议党员质量，形成从基础工作抓起、从基本制度严起的工作导向。完善重温入党誓词、党员过政治生日等活动，引导党员干部通过严肃认真的组织生活锤炼党性、提高觉悟。持续发挥信息化平台作用，推动组织生活线上线下有机结合、相互补充。把各项党内法规制度纳入党员教育培训、集体学习重要内容，使各级党组织和党员干部熟知党支部标准化建设的基本内容和目标要求，加大对制度执行情况的督促检查。</w:t>
      </w:r>
    </w:p>
    <w:p w14:paraId="7A1CF901" w14:textId="77777777" w:rsidR="00F14D9C" w:rsidRPr="00377980" w:rsidRDefault="008C0E84" w:rsidP="008A22EA">
      <w:pPr>
        <w:spacing w:line="600" w:lineRule="exact"/>
        <w:ind w:firstLine="645"/>
        <w:rPr>
          <w:rFonts w:ascii="仿宋_GB2312" w:eastAsia="仿宋_GB2312" w:hAnsi="Calibri" w:cs="Times New Roman"/>
          <w:sz w:val="32"/>
          <w:szCs w:val="32"/>
        </w:rPr>
      </w:pPr>
      <w:r w:rsidRPr="00395F35">
        <w:rPr>
          <w:rFonts w:ascii="楷体" w:eastAsia="楷体" w:hAnsi="楷体" w:cs="Times New Roman" w:hint="eastAsia"/>
          <w:b/>
          <w:bCs/>
          <w:sz w:val="32"/>
          <w:szCs w:val="32"/>
        </w:rPr>
        <w:t>12.完善基本保障。</w:t>
      </w:r>
      <w:r w:rsidRPr="00377980">
        <w:rPr>
          <w:rFonts w:ascii="仿宋_GB2312" w:eastAsia="仿宋_GB2312" w:hAnsi="Calibri" w:cs="Times New Roman" w:hint="eastAsia"/>
          <w:sz w:val="32"/>
          <w:szCs w:val="32"/>
        </w:rPr>
        <w:t>全面履行党建工作主体责任，确保党建工作与业务工作同谋划、同部署、同推进、同考核。落实好《中国共产党国有企业基层组织工作条例（试行）》，规范设置党组织工作机构，按照不低于在职职工人数（纪检监察干部除外）的1%配备专职党务干部。落实党务干部同职级、同待遇政策；按照企业上年度职工工资总额1%比例预算党组织工作经费，并向生产经营一线倾斜，确保党组织有机构管事、有人干事、有经费办事。积极探索智慧化党建运行模式，提升</w:t>
      </w:r>
      <w:proofErr w:type="gramStart"/>
      <w:r w:rsidRPr="00377980">
        <w:rPr>
          <w:rFonts w:ascii="仿宋_GB2312" w:eastAsia="仿宋_GB2312" w:hAnsi="Calibri" w:cs="Times New Roman" w:hint="eastAsia"/>
          <w:sz w:val="32"/>
          <w:szCs w:val="32"/>
        </w:rPr>
        <w:t>基础党建</w:t>
      </w:r>
      <w:proofErr w:type="gramEnd"/>
      <w:r w:rsidRPr="00377980">
        <w:rPr>
          <w:rFonts w:ascii="仿宋_GB2312" w:eastAsia="仿宋_GB2312" w:hAnsi="Calibri" w:cs="Times New Roman" w:hint="eastAsia"/>
          <w:sz w:val="32"/>
          <w:szCs w:val="32"/>
        </w:rPr>
        <w:t>工作信息化科学化水平。</w:t>
      </w:r>
    </w:p>
    <w:p w14:paraId="448996EC" w14:textId="77777777" w:rsidR="00F14D9C" w:rsidRPr="00377980" w:rsidRDefault="008C0E84" w:rsidP="008A22EA">
      <w:pPr>
        <w:spacing w:line="600" w:lineRule="exact"/>
        <w:ind w:firstLine="645"/>
        <w:rPr>
          <w:rFonts w:ascii="仿宋_GB2312" w:eastAsia="仿宋_GB2312" w:hAnsi="Calibri" w:cs="Times New Roman"/>
          <w:sz w:val="32"/>
          <w:szCs w:val="32"/>
        </w:rPr>
      </w:pPr>
      <w:r w:rsidRPr="00395F35">
        <w:rPr>
          <w:rFonts w:ascii="楷体" w:eastAsia="楷体" w:hAnsi="楷体" w:cs="Times New Roman" w:hint="eastAsia"/>
          <w:b/>
          <w:bCs/>
          <w:sz w:val="32"/>
          <w:szCs w:val="32"/>
        </w:rPr>
        <w:t>13.推进党支部标准化提质增效。</w:t>
      </w:r>
      <w:r w:rsidRPr="00377980">
        <w:rPr>
          <w:rFonts w:ascii="仿宋_GB2312" w:eastAsia="仿宋_GB2312" w:hAnsi="Calibri" w:cs="Times New Roman" w:hint="eastAsia"/>
          <w:sz w:val="32"/>
          <w:szCs w:val="32"/>
        </w:rPr>
        <w:t>深化固化党支部标准化建设成果，适时召开党支部标准化全面达标巩固提升会议，持续推动“四融机制”和深化党建“四化”体系建设，制定完善系统性、科学性和实效性的相关配套制度，统筹做好示范引领，抓点示范</w:t>
      </w:r>
      <w:r w:rsidRPr="00377980">
        <w:rPr>
          <w:rFonts w:ascii="仿宋_GB2312" w:eastAsia="仿宋_GB2312" w:hAnsi="Calibri" w:cs="Times New Roman" w:hint="eastAsia"/>
          <w:sz w:val="32"/>
          <w:szCs w:val="32"/>
        </w:rPr>
        <w:lastRenderedPageBreak/>
        <w:t>与整体推进，持续选树培育典型，落实分类精准指导，持续打造“五大载体”创新创效特色品牌案例库，持续推进党建工作与生产经营关键性任务相融互促，持续发挥“两个作用”，为企业高质量发展提供强大的组织保障。</w:t>
      </w:r>
    </w:p>
    <w:p w14:paraId="6D6FA370" w14:textId="77777777" w:rsidR="00F14D9C" w:rsidRPr="00377980" w:rsidRDefault="008C0E84" w:rsidP="008A22EA">
      <w:pPr>
        <w:spacing w:line="600" w:lineRule="exact"/>
        <w:ind w:firstLine="645"/>
        <w:rPr>
          <w:rFonts w:ascii="仿宋_GB2312" w:eastAsia="仿宋_GB2312" w:hAnsi="Calibri" w:cs="Times New Roman"/>
          <w:sz w:val="32"/>
          <w:szCs w:val="32"/>
        </w:rPr>
      </w:pPr>
      <w:r w:rsidRPr="009008D1">
        <w:rPr>
          <w:rFonts w:ascii="楷体" w:eastAsia="楷体" w:hAnsi="楷体" w:cs="Times New Roman" w:hint="eastAsia"/>
          <w:b/>
          <w:bCs/>
          <w:sz w:val="32"/>
          <w:szCs w:val="32"/>
        </w:rPr>
        <w:t>14.破解瓶颈问题。</w:t>
      </w:r>
      <w:r w:rsidRPr="00377980">
        <w:rPr>
          <w:rFonts w:ascii="仿宋_GB2312" w:eastAsia="仿宋_GB2312" w:hAnsi="Calibri" w:cs="Times New Roman" w:hint="eastAsia"/>
          <w:sz w:val="32"/>
          <w:szCs w:val="32"/>
        </w:rPr>
        <w:t>聚焦党组织覆盖空白点、作用发挥薄弱点，着力加强偏远地区、驻外单位、联合支部党组织建设，根据不同类型党支部特点，科学确定党组织设置方式、职责定位、管理模式、考核评价，紧盯企业改革发展、生产经营、项目建设、科技创新、专项工作、急难险重等重点任务，充分运用党员责任区、党员示范区、党员突击队、党员服务队等有效载体，积极发挥基层党组织的战斗堡垒作用和广大党员的先锋模范作用，推动党的工作在有形覆盖的基础上实现有效覆盖。</w:t>
      </w:r>
    </w:p>
    <w:p w14:paraId="6EDDF95E" w14:textId="77777777" w:rsidR="00F14D9C" w:rsidRPr="009008D1" w:rsidRDefault="008C0E84" w:rsidP="008A22EA">
      <w:pPr>
        <w:spacing w:line="600" w:lineRule="exact"/>
        <w:ind w:firstLineChars="200" w:firstLine="640"/>
        <w:rPr>
          <w:rFonts w:ascii="黑体" w:eastAsia="黑体" w:hAnsi="黑体" w:cs="Times New Roman"/>
          <w:sz w:val="32"/>
          <w:szCs w:val="32"/>
        </w:rPr>
      </w:pPr>
      <w:r w:rsidRPr="009008D1">
        <w:rPr>
          <w:rFonts w:ascii="黑体" w:eastAsia="黑体" w:hAnsi="黑体" w:cs="Times New Roman" w:hint="eastAsia"/>
          <w:sz w:val="32"/>
          <w:szCs w:val="32"/>
        </w:rPr>
        <w:t>五、推动组织工作高质量发展</w:t>
      </w:r>
    </w:p>
    <w:p w14:paraId="54B48AC0" w14:textId="77777777" w:rsidR="00F14D9C" w:rsidRPr="00377980" w:rsidRDefault="008C0E84" w:rsidP="008A22EA">
      <w:pPr>
        <w:spacing w:line="600" w:lineRule="exact"/>
        <w:ind w:firstLineChars="200" w:firstLine="643"/>
        <w:rPr>
          <w:rFonts w:ascii="仿宋_GB2312" w:eastAsia="仿宋_GB2312" w:hAnsi="Calibri" w:cs="Times New Roman"/>
          <w:sz w:val="32"/>
          <w:szCs w:val="32"/>
        </w:rPr>
      </w:pPr>
      <w:r w:rsidRPr="009008D1">
        <w:rPr>
          <w:rFonts w:ascii="楷体" w:eastAsia="楷体" w:hAnsi="楷体" w:cs="Times New Roman" w:hint="eastAsia"/>
          <w:b/>
          <w:bCs/>
          <w:sz w:val="32"/>
          <w:szCs w:val="32"/>
        </w:rPr>
        <w:t>15.从严抓好党务干部队伍建设。</w:t>
      </w:r>
      <w:r w:rsidRPr="00377980">
        <w:rPr>
          <w:rFonts w:ascii="仿宋_GB2312" w:eastAsia="仿宋_GB2312" w:hAnsi="Calibri" w:cs="Times New Roman" w:hint="eastAsia"/>
          <w:sz w:val="32"/>
          <w:szCs w:val="32"/>
        </w:rPr>
        <w:t>坚持以党的政治建设为统领，全面加强党务干部队伍政治、思想、组织、作风、纪律建设，持续推进宣讲宣贯、培训实操、学习研讨，适时推动党组织之间、党支部之间党建“结对子”活动，不断提升党务干部队伍能力素质，把党务工作经历作为培养复合型领导人员的重要平台，发扬“勤、快、严、实、精、细、廉”工作作风，着力打造一支敢于善于斗争、勇于自我革命的党务干部队伍。</w:t>
      </w:r>
    </w:p>
    <w:p w14:paraId="2D3BCE7A" w14:textId="3C14C6BF" w:rsidR="00F14D9C" w:rsidRDefault="008C0E84" w:rsidP="008A22EA">
      <w:pPr>
        <w:spacing w:line="600" w:lineRule="exact"/>
        <w:ind w:firstLineChars="200" w:firstLine="643"/>
        <w:rPr>
          <w:rFonts w:ascii="仿宋_GB2312" w:eastAsia="仿宋_GB2312" w:hAnsi="Calibri" w:cs="Times New Roman" w:hint="eastAsia"/>
          <w:sz w:val="32"/>
          <w:szCs w:val="32"/>
        </w:rPr>
      </w:pPr>
      <w:r w:rsidRPr="009008D1">
        <w:rPr>
          <w:rFonts w:ascii="楷体" w:eastAsia="楷体" w:hAnsi="楷体" w:cs="Times New Roman" w:hint="eastAsia"/>
          <w:b/>
          <w:bCs/>
          <w:sz w:val="32"/>
          <w:szCs w:val="32"/>
        </w:rPr>
        <w:t>16.从严抓好</w:t>
      </w:r>
      <w:r w:rsidR="009008D1">
        <w:rPr>
          <w:rFonts w:ascii="楷体" w:eastAsia="楷体" w:hAnsi="楷体" w:cs="Times New Roman" w:hint="eastAsia"/>
          <w:b/>
          <w:bCs/>
          <w:sz w:val="32"/>
          <w:szCs w:val="32"/>
        </w:rPr>
        <w:t>党群</w:t>
      </w:r>
      <w:r w:rsidRPr="009008D1">
        <w:rPr>
          <w:rFonts w:ascii="楷体" w:eastAsia="楷体" w:hAnsi="楷体" w:cs="Times New Roman" w:hint="eastAsia"/>
          <w:b/>
          <w:bCs/>
          <w:sz w:val="32"/>
          <w:szCs w:val="32"/>
        </w:rPr>
        <w:t>部门建设。</w:t>
      </w:r>
      <w:r w:rsidRPr="00377980">
        <w:rPr>
          <w:rFonts w:ascii="仿宋_GB2312" w:eastAsia="仿宋_GB2312" w:hAnsi="Calibri" w:cs="Times New Roman" w:hint="eastAsia"/>
          <w:sz w:val="32"/>
          <w:szCs w:val="32"/>
        </w:rPr>
        <w:t>力戒形式主义、官僚主义，大</w:t>
      </w:r>
      <w:r w:rsidRPr="00377980">
        <w:rPr>
          <w:rFonts w:ascii="仿宋_GB2312" w:eastAsia="仿宋_GB2312" w:hAnsi="Calibri" w:cs="Times New Roman" w:hint="eastAsia"/>
          <w:sz w:val="32"/>
          <w:szCs w:val="32"/>
        </w:rPr>
        <w:lastRenderedPageBreak/>
        <w:t>力弘扬对党忠诚、公道正派、严守纪律的优良传统和作风，持续建设“讲政治、重公道、业务精、作风好”的党</w:t>
      </w:r>
      <w:r w:rsidR="009008D1">
        <w:rPr>
          <w:rFonts w:ascii="仿宋_GB2312" w:eastAsia="仿宋_GB2312" w:hAnsi="Calibri" w:cs="Times New Roman" w:hint="eastAsia"/>
          <w:sz w:val="32"/>
          <w:szCs w:val="32"/>
        </w:rPr>
        <w:t>群</w:t>
      </w:r>
      <w:r w:rsidRPr="00377980">
        <w:rPr>
          <w:rFonts w:ascii="仿宋_GB2312" w:eastAsia="仿宋_GB2312" w:hAnsi="Calibri" w:cs="Times New Roman" w:hint="eastAsia"/>
          <w:sz w:val="32"/>
          <w:szCs w:val="32"/>
        </w:rPr>
        <w:t>工作部门。坚持把抓落实作为开展工作的主要方式，对部署的各项任务紧盯不放、一抓到底。力戒形式主义、官僚主义，深入推进基层减负工作。统筹做好组织工作舆论宣传、党建研究宣传和信息化建设、机要保密、疫情防控等工作。</w:t>
      </w:r>
    </w:p>
    <w:p w14:paraId="04196A14" w14:textId="5E0728D4" w:rsidR="008A22EA" w:rsidRPr="008A22EA" w:rsidRDefault="008A22EA" w:rsidP="008A22EA">
      <w:pPr>
        <w:rPr>
          <w:rFonts w:ascii="仿宋_GB2312" w:eastAsia="仿宋_GB2312" w:hAnsi="Calibri" w:cs="Times New Roman" w:hint="eastAsia"/>
          <w:sz w:val="32"/>
          <w:szCs w:val="32"/>
        </w:rPr>
      </w:pPr>
    </w:p>
    <w:p w14:paraId="53B62342" w14:textId="0D737771" w:rsidR="008A22EA" w:rsidRPr="008A22EA" w:rsidRDefault="008A22EA" w:rsidP="008A22EA">
      <w:pPr>
        <w:rPr>
          <w:rFonts w:ascii="仿宋_GB2312" w:eastAsia="仿宋_GB2312" w:hAnsi="Calibri" w:cs="Times New Roman" w:hint="eastAsia"/>
          <w:sz w:val="32"/>
          <w:szCs w:val="32"/>
        </w:rPr>
      </w:pPr>
    </w:p>
    <w:p w14:paraId="21B9E313" w14:textId="73490C24" w:rsidR="008A22EA" w:rsidRPr="008A22EA" w:rsidRDefault="008A22EA" w:rsidP="008A22EA">
      <w:pPr>
        <w:rPr>
          <w:rFonts w:ascii="仿宋_GB2312" w:eastAsia="仿宋_GB2312" w:hAnsi="Calibri" w:cs="Times New Roman" w:hint="eastAsia"/>
          <w:sz w:val="32"/>
          <w:szCs w:val="32"/>
        </w:rPr>
      </w:pPr>
    </w:p>
    <w:p w14:paraId="5463C2C7" w14:textId="12343652" w:rsidR="008A22EA" w:rsidRPr="008A22EA" w:rsidRDefault="008A22EA" w:rsidP="008A22EA">
      <w:pPr>
        <w:rPr>
          <w:rFonts w:ascii="仿宋_GB2312" w:eastAsia="仿宋_GB2312" w:hAnsi="Calibri" w:cs="Times New Roman" w:hint="eastAsia"/>
          <w:sz w:val="32"/>
          <w:szCs w:val="32"/>
        </w:rPr>
      </w:pPr>
    </w:p>
    <w:p w14:paraId="78149C16" w14:textId="49B4EFF4" w:rsidR="008A22EA" w:rsidRPr="008A22EA" w:rsidRDefault="008A22EA" w:rsidP="008A22EA">
      <w:pPr>
        <w:rPr>
          <w:rFonts w:ascii="仿宋_GB2312" w:eastAsia="仿宋_GB2312" w:hAnsi="Calibri" w:cs="Times New Roman" w:hint="eastAsia"/>
          <w:sz w:val="32"/>
          <w:szCs w:val="32"/>
        </w:rPr>
      </w:pPr>
    </w:p>
    <w:p w14:paraId="3D663623" w14:textId="1537B608" w:rsidR="008A22EA" w:rsidRPr="008A22EA" w:rsidRDefault="008A22EA" w:rsidP="008A22EA">
      <w:pPr>
        <w:rPr>
          <w:rFonts w:ascii="仿宋_GB2312" w:eastAsia="仿宋_GB2312" w:hAnsi="Calibri" w:cs="Times New Roman" w:hint="eastAsia"/>
          <w:sz w:val="32"/>
          <w:szCs w:val="32"/>
        </w:rPr>
      </w:pPr>
    </w:p>
    <w:p w14:paraId="154F182A" w14:textId="165ED322" w:rsidR="008A22EA" w:rsidRPr="008A22EA" w:rsidRDefault="008A22EA" w:rsidP="008A22EA">
      <w:pPr>
        <w:rPr>
          <w:rFonts w:ascii="仿宋_GB2312" w:eastAsia="仿宋_GB2312" w:hAnsi="Calibri" w:cs="Times New Roman" w:hint="eastAsia"/>
          <w:sz w:val="32"/>
          <w:szCs w:val="32"/>
        </w:rPr>
      </w:pPr>
    </w:p>
    <w:p w14:paraId="4ED68AF4" w14:textId="179D970C" w:rsidR="008A22EA" w:rsidRPr="008A22EA" w:rsidRDefault="008A22EA" w:rsidP="008A22EA">
      <w:pPr>
        <w:rPr>
          <w:rFonts w:ascii="仿宋_GB2312" w:eastAsia="仿宋_GB2312" w:hAnsi="Calibri" w:cs="Times New Roman" w:hint="eastAsia"/>
          <w:sz w:val="32"/>
          <w:szCs w:val="32"/>
        </w:rPr>
      </w:pPr>
    </w:p>
    <w:p w14:paraId="13B86A20" w14:textId="6F8C4300" w:rsidR="008A22EA" w:rsidRPr="008A22EA" w:rsidRDefault="008A22EA" w:rsidP="008A22EA">
      <w:pPr>
        <w:tabs>
          <w:tab w:val="left" w:pos="5076"/>
        </w:tabs>
        <w:rPr>
          <w:rFonts w:ascii="仿宋_GB2312" w:eastAsia="仿宋_GB2312" w:hAnsi="Calibri" w:cs="Times New Roman" w:hint="eastAsia"/>
          <w:sz w:val="32"/>
          <w:szCs w:val="32"/>
        </w:rPr>
      </w:pPr>
      <w:r>
        <w:rPr>
          <w:rFonts w:ascii="仿宋_GB2312" w:eastAsia="仿宋_GB2312" w:hAnsi="Calibri" w:cs="Times New Roman"/>
          <w:sz w:val="32"/>
          <w:szCs w:val="32"/>
        </w:rPr>
        <w:tab/>
      </w:r>
    </w:p>
    <w:p w14:paraId="406A3E98" w14:textId="46F01B25" w:rsidR="008A22EA" w:rsidRPr="008A22EA" w:rsidRDefault="008A22EA" w:rsidP="008A22EA">
      <w:pPr>
        <w:rPr>
          <w:rFonts w:ascii="仿宋_GB2312" w:eastAsia="仿宋_GB2312" w:hAnsi="Calibri" w:cs="Times New Roman" w:hint="eastAsia"/>
          <w:sz w:val="32"/>
          <w:szCs w:val="32"/>
        </w:rPr>
      </w:pPr>
    </w:p>
    <w:p w14:paraId="044E30B0" w14:textId="46AE8609" w:rsidR="008A22EA" w:rsidRPr="008A22EA" w:rsidRDefault="008A22EA" w:rsidP="008A22EA">
      <w:pPr>
        <w:rPr>
          <w:rFonts w:ascii="仿宋_GB2312" w:eastAsia="仿宋_GB2312" w:hAnsi="Calibri" w:cs="Times New Roman" w:hint="eastAsia"/>
          <w:sz w:val="32"/>
          <w:szCs w:val="32"/>
        </w:rPr>
      </w:pPr>
    </w:p>
    <w:p w14:paraId="3058E6A8" w14:textId="5D957746" w:rsidR="008A22EA" w:rsidRPr="008A22EA" w:rsidRDefault="008A22EA" w:rsidP="008A22EA">
      <w:pPr>
        <w:rPr>
          <w:rFonts w:ascii="仿宋_GB2312" w:eastAsia="仿宋_GB2312" w:hAnsi="Calibri" w:cs="Times New Roman" w:hint="eastAsia"/>
          <w:sz w:val="32"/>
          <w:szCs w:val="32"/>
        </w:rPr>
      </w:pPr>
    </w:p>
    <w:p w14:paraId="4A0D93C4" w14:textId="05EAB028" w:rsidR="008A22EA" w:rsidRPr="008A22EA" w:rsidRDefault="008A22EA" w:rsidP="008A22EA">
      <w:pPr>
        <w:rPr>
          <w:rFonts w:ascii="仿宋_GB2312" w:eastAsia="仿宋_GB2312" w:hAnsi="Calibri" w:cs="Times New Roman" w:hint="eastAsia"/>
          <w:sz w:val="32"/>
          <w:szCs w:val="32"/>
        </w:rPr>
      </w:pPr>
    </w:p>
    <w:p w14:paraId="17749BDE" w14:textId="77777777" w:rsidR="008A22EA" w:rsidRPr="008A22EA" w:rsidRDefault="008A22EA" w:rsidP="008A22EA">
      <w:pPr>
        <w:rPr>
          <w:rFonts w:ascii="仿宋_GB2312" w:eastAsia="仿宋_GB2312" w:hAnsi="Calibri" w:cs="Times New Roman"/>
          <w:sz w:val="32"/>
          <w:szCs w:val="32"/>
        </w:rPr>
      </w:pPr>
    </w:p>
    <w:sectPr w:rsidR="008A22EA" w:rsidRPr="008A22EA" w:rsidSect="008A22EA">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1338" w14:textId="77777777" w:rsidR="00D204AE" w:rsidRDefault="00D204AE">
      <w:r>
        <w:separator/>
      </w:r>
    </w:p>
  </w:endnote>
  <w:endnote w:type="continuationSeparator" w:id="0">
    <w:p w14:paraId="5494CF8A" w14:textId="77777777" w:rsidR="00D204AE" w:rsidRDefault="00D2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E2F62202-B813-4090-BB0C-599B4673C738}"/>
  </w:font>
  <w:font w:name="方正小标宋简体">
    <w:panose1 w:val="02000000000000000000"/>
    <w:charset w:val="86"/>
    <w:family w:val="auto"/>
    <w:pitch w:val="variable"/>
    <w:sig w:usb0="A00002BF" w:usb1="184F6CFA" w:usb2="00000012" w:usb3="00000000" w:csb0="00040001" w:csb1="00000000"/>
    <w:embedRegular r:id="rId2" w:subsetted="1" w:fontKey="{698D743F-07EA-4623-8E0F-747582797214}"/>
  </w:font>
  <w:font w:name="仿宋_GB2312">
    <w:panose1 w:val="02010609030101010101"/>
    <w:charset w:val="86"/>
    <w:family w:val="modern"/>
    <w:pitch w:val="fixed"/>
    <w:sig w:usb0="00000001" w:usb1="080E0000" w:usb2="00000010" w:usb3="00000000" w:csb0="00040000" w:csb1="00000000"/>
    <w:embedRegular r:id="rId3" w:subsetted="1" w:fontKey="{C1D95E68-9B98-4307-A63D-9CB8FB4A9E15}"/>
  </w:font>
  <w:font w:name="黑体">
    <w:altName w:val="SimHei"/>
    <w:panose1 w:val="02010609060101010101"/>
    <w:charset w:val="86"/>
    <w:family w:val="modern"/>
    <w:pitch w:val="fixed"/>
    <w:sig w:usb0="800002BF" w:usb1="38CF7CFA" w:usb2="00000016" w:usb3="00000000" w:csb0="00040001" w:csb1="00000000"/>
    <w:embedRegular r:id="rId4" w:subsetted="1" w:fontKey="{376AC5C0-F168-44D3-8625-A01811581283}"/>
  </w:font>
  <w:font w:name="楷体">
    <w:panose1 w:val="02010609060101010101"/>
    <w:charset w:val="86"/>
    <w:family w:val="modern"/>
    <w:pitch w:val="fixed"/>
    <w:sig w:usb0="800002BF" w:usb1="38CF7CFA" w:usb2="00000016" w:usb3="00000000" w:csb0="00040001" w:csb1="00000000"/>
    <w:embedBold r:id="rId5" w:subsetted="1" w:fontKey="{5F94E358-7939-4B99-ADEF-0CACC5476334}"/>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54590"/>
    </w:sdtPr>
    <w:sdtEndPr>
      <w:rPr>
        <w:rFonts w:asciiTheme="minorEastAsia" w:hAnsiTheme="minorEastAsia"/>
        <w:sz w:val="28"/>
        <w:szCs w:val="28"/>
      </w:rPr>
    </w:sdtEndPr>
    <w:sdtContent>
      <w:p w14:paraId="78A7E52C" w14:textId="77777777" w:rsidR="00F14D9C" w:rsidRDefault="008C0E84">
        <w:pPr>
          <w:pStyle w:val="a7"/>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747385"/>
      <w:docPartObj>
        <w:docPartGallery w:val="Page Numbers (Bottom of Page)"/>
        <w:docPartUnique/>
      </w:docPartObj>
    </w:sdtPr>
    <w:sdtContent>
      <w:p w14:paraId="52DFD2AF" w14:textId="4395D54A" w:rsidR="008A22EA" w:rsidRDefault="008A22EA">
        <w:pPr>
          <w:pStyle w:val="a7"/>
          <w:jc w:val="center"/>
        </w:pPr>
        <w:r>
          <w:fldChar w:fldCharType="begin"/>
        </w:r>
        <w:r>
          <w:instrText>PAGE   \* MERGEFORMAT</w:instrText>
        </w:r>
        <w:r>
          <w:fldChar w:fldCharType="separate"/>
        </w:r>
        <w:r>
          <w:rPr>
            <w:lang w:val="zh-CN"/>
          </w:rPr>
          <w:t>2</w:t>
        </w:r>
        <w:r>
          <w:fldChar w:fldCharType="end"/>
        </w:r>
      </w:p>
    </w:sdtContent>
  </w:sdt>
  <w:p w14:paraId="663E35D1" w14:textId="256C9D6B" w:rsidR="00F14D9C" w:rsidRDefault="00F14D9C" w:rsidP="008A22EA">
    <w:pPr>
      <w:pStyle w:val="a7"/>
      <w:ind w:right="360"/>
      <w:jc w:val="right"/>
      <w:rPr>
        <w:rFonts w:asciiTheme="minorEastAsia" w:hAnsiTheme="minorEastAsi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26BE" w14:textId="77777777" w:rsidR="00D204AE" w:rsidRDefault="00D204AE">
      <w:r>
        <w:separator/>
      </w:r>
    </w:p>
  </w:footnote>
  <w:footnote w:type="continuationSeparator" w:id="0">
    <w:p w14:paraId="53FBED75" w14:textId="77777777" w:rsidR="00D204AE" w:rsidRDefault="00D20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TrueTypeFonts/>
  <w:saveSubsetFonts/>
  <w:mirrorMargin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4FE"/>
    <w:rsid w:val="00007A5E"/>
    <w:rsid w:val="000108FB"/>
    <w:rsid w:val="000140DE"/>
    <w:rsid w:val="00026675"/>
    <w:rsid w:val="00026DB3"/>
    <w:rsid w:val="00032FE8"/>
    <w:rsid w:val="00033717"/>
    <w:rsid w:val="00055676"/>
    <w:rsid w:val="00060FE6"/>
    <w:rsid w:val="000671F0"/>
    <w:rsid w:val="00071036"/>
    <w:rsid w:val="000838AC"/>
    <w:rsid w:val="00085FA5"/>
    <w:rsid w:val="000878BF"/>
    <w:rsid w:val="00087D5A"/>
    <w:rsid w:val="00094A8C"/>
    <w:rsid w:val="000961CD"/>
    <w:rsid w:val="000A66BE"/>
    <w:rsid w:val="000B0D07"/>
    <w:rsid w:val="000C02C5"/>
    <w:rsid w:val="000C2565"/>
    <w:rsid w:val="000C4FCE"/>
    <w:rsid w:val="000D221A"/>
    <w:rsid w:val="000E1352"/>
    <w:rsid w:val="000E1F0D"/>
    <w:rsid w:val="000E4CD1"/>
    <w:rsid w:val="000F7304"/>
    <w:rsid w:val="001130FB"/>
    <w:rsid w:val="0011405D"/>
    <w:rsid w:val="0011687F"/>
    <w:rsid w:val="001304B5"/>
    <w:rsid w:val="00141275"/>
    <w:rsid w:val="00144008"/>
    <w:rsid w:val="00145F34"/>
    <w:rsid w:val="00151FF5"/>
    <w:rsid w:val="00164C46"/>
    <w:rsid w:val="0016530F"/>
    <w:rsid w:val="001666E7"/>
    <w:rsid w:val="00171C7B"/>
    <w:rsid w:val="00186497"/>
    <w:rsid w:val="001878CF"/>
    <w:rsid w:val="00191EE5"/>
    <w:rsid w:val="00192149"/>
    <w:rsid w:val="00197429"/>
    <w:rsid w:val="001979B3"/>
    <w:rsid w:val="001A13DB"/>
    <w:rsid w:val="001A3D7F"/>
    <w:rsid w:val="001B3DA2"/>
    <w:rsid w:val="001B4E1C"/>
    <w:rsid w:val="001B7C24"/>
    <w:rsid w:val="001B7FEB"/>
    <w:rsid w:val="001C1080"/>
    <w:rsid w:val="001C5195"/>
    <w:rsid w:val="001C5CBF"/>
    <w:rsid w:val="001E211B"/>
    <w:rsid w:val="001E26D2"/>
    <w:rsid w:val="001E7001"/>
    <w:rsid w:val="002035F8"/>
    <w:rsid w:val="002041B0"/>
    <w:rsid w:val="0021408C"/>
    <w:rsid w:val="00216813"/>
    <w:rsid w:val="0023371E"/>
    <w:rsid w:val="00235F61"/>
    <w:rsid w:val="00247411"/>
    <w:rsid w:val="0025697D"/>
    <w:rsid w:val="00257943"/>
    <w:rsid w:val="0027038C"/>
    <w:rsid w:val="002713EA"/>
    <w:rsid w:val="002740A0"/>
    <w:rsid w:val="00280AD7"/>
    <w:rsid w:val="0028598F"/>
    <w:rsid w:val="00294560"/>
    <w:rsid w:val="00296BAB"/>
    <w:rsid w:val="002A67DD"/>
    <w:rsid w:val="002C0650"/>
    <w:rsid w:val="002C46B5"/>
    <w:rsid w:val="002C477D"/>
    <w:rsid w:val="002D19C0"/>
    <w:rsid w:val="002D2485"/>
    <w:rsid w:val="002D2E31"/>
    <w:rsid w:val="002D714C"/>
    <w:rsid w:val="002F222C"/>
    <w:rsid w:val="00303516"/>
    <w:rsid w:val="003175B7"/>
    <w:rsid w:val="0032264C"/>
    <w:rsid w:val="00325A22"/>
    <w:rsid w:val="0032739D"/>
    <w:rsid w:val="00333805"/>
    <w:rsid w:val="00347C82"/>
    <w:rsid w:val="003517C7"/>
    <w:rsid w:val="00364863"/>
    <w:rsid w:val="00367F62"/>
    <w:rsid w:val="00370B83"/>
    <w:rsid w:val="003749DC"/>
    <w:rsid w:val="00377980"/>
    <w:rsid w:val="00380DA4"/>
    <w:rsid w:val="00381FBB"/>
    <w:rsid w:val="003842F3"/>
    <w:rsid w:val="00391660"/>
    <w:rsid w:val="00395F35"/>
    <w:rsid w:val="003A4641"/>
    <w:rsid w:val="003B228C"/>
    <w:rsid w:val="003B331A"/>
    <w:rsid w:val="003C283A"/>
    <w:rsid w:val="003C3197"/>
    <w:rsid w:val="003C44FE"/>
    <w:rsid w:val="003C4512"/>
    <w:rsid w:val="003C5FA4"/>
    <w:rsid w:val="003E36F4"/>
    <w:rsid w:val="003E3D7D"/>
    <w:rsid w:val="003F3A28"/>
    <w:rsid w:val="00414D45"/>
    <w:rsid w:val="00416FB0"/>
    <w:rsid w:val="0044035C"/>
    <w:rsid w:val="00442371"/>
    <w:rsid w:val="00445054"/>
    <w:rsid w:val="00446BFF"/>
    <w:rsid w:val="004537E3"/>
    <w:rsid w:val="00454141"/>
    <w:rsid w:val="00455476"/>
    <w:rsid w:val="00475A88"/>
    <w:rsid w:val="004916A0"/>
    <w:rsid w:val="0049456A"/>
    <w:rsid w:val="00495744"/>
    <w:rsid w:val="004A3723"/>
    <w:rsid w:val="004B4DBB"/>
    <w:rsid w:val="004B6589"/>
    <w:rsid w:val="004B7929"/>
    <w:rsid w:val="004C237E"/>
    <w:rsid w:val="004C62E4"/>
    <w:rsid w:val="004E0020"/>
    <w:rsid w:val="004E4B16"/>
    <w:rsid w:val="004E7BAA"/>
    <w:rsid w:val="004F4088"/>
    <w:rsid w:val="004F5B72"/>
    <w:rsid w:val="004F619E"/>
    <w:rsid w:val="00501298"/>
    <w:rsid w:val="00501E9A"/>
    <w:rsid w:val="00506856"/>
    <w:rsid w:val="005164CF"/>
    <w:rsid w:val="00537234"/>
    <w:rsid w:val="005428A9"/>
    <w:rsid w:val="00546164"/>
    <w:rsid w:val="005565AA"/>
    <w:rsid w:val="005655E5"/>
    <w:rsid w:val="00571B08"/>
    <w:rsid w:val="00572AAD"/>
    <w:rsid w:val="00575821"/>
    <w:rsid w:val="00583698"/>
    <w:rsid w:val="005953A3"/>
    <w:rsid w:val="005979EB"/>
    <w:rsid w:val="005A0527"/>
    <w:rsid w:val="005B0443"/>
    <w:rsid w:val="005B2689"/>
    <w:rsid w:val="005B3D00"/>
    <w:rsid w:val="005C468A"/>
    <w:rsid w:val="005D21DA"/>
    <w:rsid w:val="005E424A"/>
    <w:rsid w:val="005F1D26"/>
    <w:rsid w:val="005F51F6"/>
    <w:rsid w:val="005F5558"/>
    <w:rsid w:val="006048B5"/>
    <w:rsid w:val="0060657F"/>
    <w:rsid w:val="00631435"/>
    <w:rsid w:val="00632E2B"/>
    <w:rsid w:val="006355A3"/>
    <w:rsid w:val="00635CAF"/>
    <w:rsid w:val="00642B44"/>
    <w:rsid w:val="00642DAB"/>
    <w:rsid w:val="006566BB"/>
    <w:rsid w:val="00666F8A"/>
    <w:rsid w:val="006769C2"/>
    <w:rsid w:val="00686157"/>
    <w:rsid w:val="006A10EA"/>
    <w:rsid w:val="006B1FFA"/>
    <w:rsid w:val="006B3CEF"/>
    <w:rsid w:val="006B54E8"/>
    <w:rsid w:val="006C7BE1"/>
    <w:rsid w:val="006D60F0"/>
    <w:rsid w:val="006E5147"/>
    <w:rsid w:val="006E563A"/>
    <w:rsid w:val="006E6ECB"/>
    <w:rsid w:val="006E7194"/>
    <w:rsid w:val="006F224F"/>
    <w:rsid w:val="006F261E"/>
    <w:rsid w:val="006F2C4B"/>
    <w:rsid w:val="00703CC1"/>
    <w:rsid w:val="00714B85"/>
    <w:rsid w:val="00721927"/>
    <w:rsid w:val="0072525E"/>
    <w:rsid w:val="00735287"/>
    <w:rsid w:val="00736567"/>
    <w:rsid w:val="00742219"/>
    <w:rsid w:val="00744816"/>
    <w:rsid w:val="00745D32"/>
    <w:rsid w:val="00746C0E"/>
    <w:rsid w:val="007477A7"/>
    <w:rsid w:val="00762084"/>
    <w:rsid w:val="007726C0"/>
    <w:rsid w:val="0077648D"/>
    <w:rsid w:val="00780C7C"/>
    <w:rsid w:val="00784F74"/>
    <w:rsid w:val="00785308"/>
    <w:rsid w:val="007866CE"/>
    <w:rsid w:val="007A0FE7"/>
    <w:rsid w:val="007B64BC"/>
    <w:rsid w:val="007C40D7"/>
    <w:rsid w:val="007C575B"/>
    <w:rsid w:val="007C6E07"/>
    <w:rsid w:val="007D5AE6"/>
    <w:rsid w:val="007E0230"/>
    <w:rsid w:val="007E312A"/>
    <w:rsid w:val="007F65F2"/>
    <w:rsid w:val="00807CCD"/>
    <w:rsid w:val="008143B7"/>
    <w:rsid w:val="00820E06"/>
    <w:rsid w:val="00831646"/>
    <w:rsid w:val="00837D08"/>
    <w:rsid w:val="008404F6"/>
    <w:rsid w:val="008505DA"/>
    <w:rsid w:val="008515E5"/>
    <w:rsid w:val="00861F8B"/>
    <w:rsid w:val="00864E8F"/>
    <w:rsid w:val="0086796A"/>
    <w:rsid w:val="00867D10"/>
    <w:rsid w:val="00867E6F"/>
    <w:rsid w:val="00870BC5"/>
    <w:rsid w:val="00877625"/>
    <w:rsid w:val="00893A19"/>
    <w:rsid w:val="00896981"/>
    <w:rsid w:val="008A22EA"/>
    <w:rsid w:val="008A2924"/>
    <w:rsid w:val="008A7AAE"/>
    <w:rsid w:val="008C0E84"/>
    <w:rsid w:val="008C3B3E"/>
    <w:rsid w:val="008C7F2D"/>
    <w:rsid w:val="008D0287"/>
    <w:rsid w:val="008D1064"/>
    <w:rsid w:val="008D34BB"/>
    <w:rsid w:val="008E3CB2"/>
    <w:rsid w:val="008E6690"/>
    <w:rsid w:val="009008D1"/>
    <w:rsid w:val="00906544"/>
    <w:rsid w:val="0091615B"/>
    <w:rsid w:val="00922FCF"/>
    <w:rsid w:val="0092376D"/>
    <w:rsid w:val="00925882"/>
    <w:rsid w:val="00941668"/>
    <w:rsid w:val="00941FC5"/>
    <w:rsid w:val="00945540"/>
    <w:rsid w:val="00955CEC"/>
    <w:rsid w:val="00956391"/>
    <w:rsid w:val="00965697"/>
    <w:rsid w:val="00973602"/>
    <w:rsid w:val="00977A17"/>
    <w:rsid w:val="00980757"/>
    <w:rsid w:val="00982E57"/>
    <w:rsid w:val="00985014"/>
    <w:rsid w:val="00991BEC"/>
    <w:rsid w:val="00997A0F"/>
    <w:rsid w:val="00997B3C"/>
    <w:rsid w:val="009C0175"/>
    <w:rsid w:val="009C2113"/>
    <w:rsid w:val="009C6FC2"/>
    <w:rsid w:val="009C79E3"/>
    <w:rsid w:val="009E12E0"/>
    <w:rsid w:val="009E74DF"/>
    <w:rsid w:val="009F19C7"/>
    <w:rsid w:val="009F1DB5"/>
    <w:rsid w:val="009F3054"/>
    <w:rsid w:val="009F6534"/>
    <w:rsid w:val="00A04FAB"/>
    <w:rsid w:val="00A303EC"/>
    <w:rsid w:val="00A3393F"/>
    <w:rsid w:val="00A446E5"/>
    <w:rsid w:val="00A478A4"/>
    <w:rsid w:val="00A53116"/>
    <w:rsid w:val="00A64F23"/>
    <w:rsid w:val="00A70BE3"/>
    <w:rsid w:val="00A7625B"/>
    <w:rsid w:val="00A83C54"/>
    <w:rsid w:val="00A83DB8"/>
    <w:rsid w:val="00AA7A1A"/>
    <w:rsid w:val="00AB75F3"/>
    <w:rsid w:val="00AC3DB1"/>
    <w:rsid w:val="00AC4F67"/>
    <w:rsid w:val="00AE17D4"/>
    <w:rsid w:val="00AE4CFF"/>
    <w:rsid w:val="00AF26DB"/>
    <w:rsid w:val="00AF36E4"/>
    <w:rsid w:val="00B00CA5"/>
    <w:rsid w:val="00B10036"/>
    <w:rsid w:val="00B11D4E"/>
    <w:rsid w:val="00B15621"/>
    <w:rsid w:val="00B21A29"/>
    <w:rsid w:val="00B25708"/>
    <w:rsid w:val="00B302D7"/>
    <w:rsid w:val="00B319D9"/>
    <w:rsid w:val="00B3457B"/>
    <w:rsid w:val="00B4715C"/>
    <w:rsid w:val="00B66E8A"/>
    <w:rsid w:val="00B82EAA"/>
    <w:rsid w:val="00B9358E"/>
    <w:rsid w:val="00B94574"/>
    <w:rsid w:val="00B94BEF"/>
    <w:rsid w:val="00BB3504"/>
    <w:rsid w:val="00BD343B"/>
    <w:rsid w:val="00BE0043"/>
    <w:rsid w:val="00BE058F"/>
    <w:rsid w:val="00BE5D4A"/>
    <w:rsid w:val="00BF1596"/>
    <w:rsid w:val="00BF530A"/>
    <w:rsid w:val="00BF582D"/>
    <w:rsid w:val="00C04EAF"/>
    <w:rsid w:val="00C066B9"/>
    <w:rsid w:val="00C12EE9"/>
    <w:rsid w:val="00C14DD7"/>
    <w:rsid w:val="00C324D5"/>
    <w:rsid w:val="00C470E6"/>
    <w:rsid w:val="00C50DB8"/>
    <w:rsid w:val="00C5149A"/>
    <w:rsid w:val="00C542FB"/>
    <w:rsid w:val="00C563DA"/>
    <w:rsid w:val="00C62A49"/>
    <w:rsid w:val="00C73088"/>
    <w:rsid w:val="00C763C7"/>
    <w:rsid w:val="00C85AB0"/>
    <w:rsid w:val="00C94254"/>
    <w:rsid w:val="00CB0645"/>
    <w:rsid w:val="00CB0D8A"/>
    <w:rsid w:val="00CB1AEB"/>
    <w:rsid w:val="00CB1AED"/>
    <w:rsid w:val="00CB7A84"/>
    <w:rsid w:val="00CC5FD1"/>
    <w:rsid w:val="00CD0F56"/>
    <w:rsid w:val="00CD75E3"/>
    <w:rsid w:val="00CE473D"/>
    <w:rsid w:val="00CF2EF1"/>
    <w:rsid w:val="00CF350E"/>
    <w:rsid w:val="00CF6C00"/>
    <w:rsid w:val="00D0780A"/>
    <w:rsid w:val="00D174F8"/>
    <w:rsid w:val="00D20343"/>
    <w:rsid w:val="00D204AE"/>
    <w:rsid w:val="00D23FA8"/>
    <w:rsid w:val="00D23FB3"/>
    <w:rsid w:val="00D36F62"/>
    <w:rsid w:val="00D373B2"/>
    <w:rsid w:val="00D37959"/>
    <w:rsid w:val="00D37DB3"/>
    <w:rsid w:val="00D4060D"/>
    <w:rsid w:val="00D43D57"/>
    <w:rsid w:val="00D80C98"/>
    <w:rsid w:val="00D816DC"/>
    <w:rsid w:val="00D82679"/>
    <w:rsid w:val="00D85587"/>
    <w:rsid w:val="00D9479E"/>
    <w:rsid w:val="00DA29DC"/>
    <w:rsid w:val="00DA58F0"/>
    <w:rsid w:val="00DC17E4"/>
    <w:rsid w:val="00DC2B6A"/>
    <w:rsid w:val="00DC303D"/>
    <w:rsid w:val="00DC7BC3"/>
    <w:rsid w:val="00DD00E9"/>
    <w:rsid w:val="00DE124E"/>
    <w:rsid w:val="00DE2FBF"/>
    <w:rsid w:val="00DE50FA"/>
    <w:rsid w:val="00DF4535"/>
    <w:rsid w:val="00E16AFD"/>
    <w:rsid w:val="00E1786C"/>
    <w:rsid w:val="00E1796B"/>
    <w:rsid w:val="00E2175A"/>
    <w:rsid w:val="00E257D0"/>
    <w:rsid w:val="00E26C07"/>
    <w:rsid w:val="00E27A3A"/>
    <w:rsid w:val="00E3273E"/>
    <w:rsid w:val="00E3390A"/>
    <w:rsid w:val="00E344E7"/>
    <w:rsid w:val="00E3656F"/>
    <w:rsid w:val="00E51C38"/>
    <w:rsid w:val="00E536A1"/>
    <w:rsid w:val="00E67868"/>
    <w:rsid w:val="00E7613F"/>
    <w:rsid w:val="00E769F9"/>
    <w:rsid w:val="00EA2C0E"/>
    <w:rsid w:val="00EA4B61"/>
    <w:rsid w:val="00EB0467"/>
    <w:rsid w:val="00EC1632"/>
    <w:rsid w:val="00EC1CF0"/>
    <w:rsid w:val="00EC69D5"/>
    <w:rsid w:val="00ED5B10"/>
    <w:rsid w:val="00EE2207"/>
    <w:rsid w:val="00EE50DC"/>
    <w:rsid w:val="00EE6276"/>
    <w:rsid w:val="00EF0FE0"/>
    <w:rsid w:val="00EF2791"/>
    <w:rsid w:val="00F10F1D"/>
    <w:rsid w:val="00F12594"/>
    <w:rsid w:val="00F14D9C"/>
    <w:rsid w:val="00F16824"/>
    <w:rsid w:val="00F21060"/>
    <w:rsid w:val="00F2319F"/>
    <w:rsid w:val="00F23DC4"/>
    <w:rsid w:val="00F262B4"/>
    <w:rsid w:val="00F26744"/>
    <w:rsid w:val="00F43952"/>
    <w:rsid w:val="00F4712B"/>
    <w:rsid w:val="00F477C0"/>
    <w:rsid w:val="00F603CA"/>
    <w:rsid w:val="00F745D6"/>
    <w:rsid w:val="00F80BE3"/>
    <w:rsid w:val="00F8102C"/>
    <w:rsid w:val="00F8726B"/>
    <w:rsid w:val="00F92020"/>
    <w:rsid w:val="00F92673"/>
    <w:rsid w:val="00F94C84"/>
    <w:rsid w:val="00F96B8A"/>
    <w:rsid w:val="00FB2FD2"/>
    <w:rsid w:val="00FB3D6B"/>
    <w:rsid w:val="00FC21B7"/>
    <w:rsid w:val="00FD5A62"/>
    <w:rsid w:val="00FE5F2C"/>
    <w:rsid w:val="00FF21B2"/>
    <w:rsid w:val="00FF3670"/>
    <w:rsid w:val="00FF7C91"/>
    <w:rsid w:val="059A67F1"/>
    <w:rsid w:val="089B10D6"/>
    <w:rsid w:val="0B186F04"/>
    <w:rsid w:val="0D576983"/>
    <w:rsid w:val="0EAC2CAA"/>
    <w:rsid w:val="124047AA"/>
    <w:rsid w:val="165414A0"/>
    <w:rsid w:val="1ABB15D4"/>
    <w:rsid w:val="1C2E2C9D"/>
    <w:rsid w:val="1EC35C8A"/>
    <w:rsid w:val="1FB03E83"/>
    <w:rsid w:val="20BA40AD"/>
    <w:rsid w:val="235526FC"/>
    <w:rsid w:val="27580AFA"/>
    <w:rsid w:val="29267E10"/>
    <w:rsid w:val="2EF60417"/>
    <w:rsid w:val="2EFE7099"/>
    <w:rsid w:val="2F4B661B"/>
    <w:rsid w:val="3B822718"/>
    <w:rsid w:val="3EDB4272"/>
    <w:rsid w:val="3EF01E1E"/>
    <w:rsid w:val="40677065"/>
    <w:rsid w:val="4B3D0A60"/>
    <w:rsid w:val="5DF216C4"/>
    <w:rsid w:val="5E706F1A"/>
    <w:rsid w:val="5E8E27D3"/>
    <w:rsid w:val="5EE9018A"/>
    <w:rsid w:val="65AE2723"/>
    <w:rsid w:val="6720397E"/>
    <w:rsid w:val="6B311A6E"/>
    <w:rsid w:val="6B762DE9"/>
    <w:rsid w:val="6C7B7C75"/>
    <w:rsid w:val="6EED2825"/>
    <w:rsid w:val="6F790502"/>
    <w:rsid w:val="731F1A1B"/>
    <w:rsid w:val="736C2616"/>
    <w:rsid w:val="7E0565E4"/>
    <w:rsid w:val="7FCE5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4A65"/>
  <w15:docId w15:val="{3A8137E3-4599-4454-BD4C-A81FFDC1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rPr>
      <w:kern w:val="2"/>
      <w:sz w:val="21"/>
      <w:szCs w:val="22"/>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3D28C-543D-45F8-B8E7-8F5CC0B7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李大龙</dc:creator>
  <cp:lastModifiedBy>王琦</cp:lastModifiedBy>
  <cp:revision>198</cp:revision>
  <cp:lastPrinted>2022-03-25T03:27:00Z</cp:lastPrinted>
  <dcterms:created xsi:type="dcterms:W3CDTF">2020-01-12T09:27:00Z</dcterms:created>
  <dcterms:modified xsi:type="dcterms:W3CDTF">2022-04-02T08:43:00Z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FFBF82565FD34CBDBE06B504E1E25BD5</vt:lpwstr>
  </property>
</Properties>
</file>