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0E" w:rsidRDefault="003C2F79">
      <w:pPr>
        <w:wordWrap w:val="0"/>
        <w:snapToGrid w:val="0"/>
        <w:spacing w:line="600" w:lineRule="exact"/>
        <w:jc w:val="center"/>
        <w:rPr>
          <w:rFonts w:ascii="方正小标宋简体" w:eastAsia="方正小标宋简体" w:hAnsi="华文中宋" w:cs="宋体"/>
          <w:bCs/>
          <w:kern w:val="36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pacing w:val="-4"/>
          <w:sz w:val="44"/>
          <w:szCs w:val="44"/>
          <w:lang/>
        </w:rPr>
        <w:t>中共陕西煤业化工物资集团有限公司委员会</w:t>
      </w:r>
    </w:p>
    <w:p w:rsidR="00F61B0E" w:rsidRDefault="003C2F79">
      <w:pPr>
        <w:wordWrap w:val="0"/>
        <w:overflowPunct w:val="0"/>
        <w:autoSpaceDE w:val="0"/>
        <w:autoSpaceDN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2022年共青团工作要点</w:t>
      </w:r>
    </w:p>
    <w:p w:rsidR="00F61B0E" w:rsidRDefault="00F61B0E">
      <w:pPr>
        <w:pStyle w:val="a0"/>
        <w:snapToGrid w:val="0"/>
        <w:spacing w:line="600" w:lineRule="exact"/>
      </w:pPr>
    </w:p>
    <w:p w:rsidR="00F61B0E" w:rsidRDefault="003C2F79">
      <w:pPr>
        <w:wordWrap w:val="0"/>
        <w:snapToGrid w:val="0"/>
        <w:spacing w:line="600" w:lineRule="exact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2022年将召开党的二十大，也是建团100周年。物资集团共青团工作的总体思路是：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高举习近平新时代中国特色社会主义思想伟大旗帜，</w:t>
      </w:r>
      <w:r>
        <w:rPr>
          <w:rFonts w:ascii="仿宋_GB2312" w:eastAsia="仿宋_GB2312" w:hAnsi="Calibri" w:cs="Times New Roman" w:hint="eastAsia"/>
          <w:sz w:val="32"/>
          <w:szCs w:val="32"/>
        </w:rPr>
        <w:t>深入学习贯彻党的二十大精神和团中央十八届六次全会精神，按照公司党委和上级团委要求，紧紧围绕企业改革发展中心任务，深化“政治引领、青年建功、服务青年、对标提升”四项行动，团结动员广大青年踊跃投身公司改革发展，为全面完成高质量发展关键指标、再造一个全新的物资集团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贡献青春力量，</w:t>
      </w:r>
      <w:r>
        <w:rPr>
          <w:rFonts w:ascii="仿宋_GB2312" w:eastAsia="仿宋_GB2312" w:hAnsi="黑体" w:cs="Times New Roman" w:hint="eastAsia"/>
          <w:sz w:val="32"/>
          <w:szCs w:val="32"/>
        </w:rPr>
        <w:t>全面提升物资集团共青团工作水平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" w:eastAsia="仿宋" w:hAnsi="仿宋" w:cs="仿宋"/>
          <w:kern w:val="0"/>
          <w:sz w:val="32"/>
          <w:szCs w:val="32"/>
          <w:lang/>
        </w:rPr>
        <w:t>以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优异成绩献礼建团100周年</w:t>
      </w:r>
      <w:r>
        <w:rPr>
          <w:rFonts w:eastAsia="仿宋" w:hint="eastAsia"/>
          <w:sz w:val="32"/>
          <w:szCs w:val="32"/>
        </w:rPr>
        <w:t>。</w:t>
      </w:r>
    </w:p>
    <w:p w:rsidR="00F61B0E" w:rsidRDefault="003C2F79">
      <w:pPr>
        <w:wordWrap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一、深化政治引领，加强青年教育</w:t>
      </w:r>
    </w:p>
    <w:p w:rsidR="00F61B0E" w:rsidRDefault="003C2F79">
      <w:pPr>
        <w:wordWrap w:val="0"/>
        <w:snapToGrid w:val="0"/>
        <w:spacing w:line="600" w:lineRule="exact"/>
        <w:ind w:firstLineChars="200" w:firstLine="643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1.开展庆祝建团100周年、“喜迎二十大”系列活动。</w:t>
      </w:r>
      <w:r>
        <w:rPr>
          <w:rFonts w:ascii="仿宋_GB2312" w:eastAsia="仿宋_GB2312" w:hAnsi="Calibri" w:cs="Times New Roman" w:hint="eastAsia"/>
          <w:sz w:val="32"/>
          <w:szCs w:val="32"/>
        </w:rPr>
        <w:t>以庆祝中国共产主义青年团成立100周年作为贯穿全年的思想引领工作主线，通过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“三会两制一课”、主题团日等“规定动作”，</w:t>
      </w:r>
      <w:r>
        <w:rPr>
          <w:rFonts w:ascii="仿宋_GB2312" w:eastAsia="仿宋_GB2312" w:hAnsi="Calibri" w:cs="Times New Roman" w:hint="eastAsia"/>
          <w:sz w:val="32"/>
          <w:szCs w:val="32"/>
        </w:rPr>
        <w:t>主题教育活动、入团仪式等一系列形式新颖的“自选动作”，广泛开展党史、团史学习教育，</w:t>
      </w:r>
      <w:r>
        <w:rPr>
          <w:rFonts w:ascii="仿宋_GB2312" w:eastAsia="仿宋_GB2312" w:hAnsi="华文中宋" w:cs="Times New Roman" w:hint="eastAsia"/>
          <w:sz w:val="32"/>
          <w:szCs w:val="32"/>
        </w:rPr>
        <w:t>引导青年</w:t>
      </w:r>
      <w:r>
        <w:rPr>
          <w:rFonts w:ascii="仿宋_GB2312" w:eastAsia="仿宋_GB2312" w:hAnsi="Calibri" w:cs="Times New Roman"/>
          <w:sz w:val="32"/>
          <w:szCs w:val="32"/>
        </w:rPr>
        <w:t>学透</w:t>
      </w:r>
      <w:r>
        <w:rPr>
          <w:rFonts w:ascii="仿宋_GB2312" w:eastAsia="仿宋_GB2312" w:hAnsi="Calibri" w:cs="Times New Roman" w:hint="eastAsia"/>
          <w:sz w:val="32"/>
          <w:szCs w:val="32"/>
        </w:rPr>
        <w:t>学懂、融会贯通。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抓住“五四”重要节点，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加强网络新媒体宣传力度，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推出一批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围绕团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百年的专栏、话题、主题活动，为献礼建团 100周年营造氛围。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党的二十大召开后，组织广泛开展二十大精神宣讲，宣传习近平总书记对青年的关心关怀，引导团员和青年增进“两个确立”的决定性意义，增进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对习近平总书记和党中央的情感认同和行动追随。</w:t>
      </w:r>
    </w:p>
    <w:p w:rsidR="00F61B0E" w:rsidRDefault="003C2F79">
      <w:pPr>
        <w:wordWrap w:val="0"/>
        <w:snapToGrid w:val="0"/>
        <w:spacing w:line="60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2.深化“青年大学习”行动，引领青年聚心。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高度重视在青年群体中开展形势任务教育的重要性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通过“导学、讲学、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学、比学、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践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学、督学”六位一体的学习体系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调动青年参学的积极性，实现从“要我学”向“我要学”转变。要以青年听得进、学得懂、记得住的图文并茂的方式，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引导青年学习好、宣传好、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阐释好习近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平新时代中国特色社会主义思想，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让新思想在青年中入耳入脑入心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。围绕公司战略部署、发展形势，将广大青年的思想和行动统一到公司改革转型上来，统一到公司各项任务目标上来，激发青年与企业同心同德、矢志奋斗，形成顺利实现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企业愿景的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强大合力。</w:t>
      </w:r>
    </w:p>
    <w:p w:rsidR="00F61B0E" w:rsidRDefault="003C2F79">
      <w:pPr>
        <w:wordWrap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二、深化青年建功行动，提高共青团大局贡献度</w:t>
      </w:r>
    </w:p>
    <w:p w:rsidR="00F61B0E" w:rsidRDefault="003C2F79">
      <w:pPr>
        <w:wordWrap w:val="0"/>
        <w:overflowPunct w:val="0"/>
        <w:snapToGrid w:val="0"/>
        <w:spacing w:line="60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3.推进青春立功竞赛活动。</w:t>
      </w:r>
      <w:r>
        <w:rPr>
          <w:rFonts w:ascii="仿宋_GB2312" w:eastAsia="仿宋_GB2312" w:hAnsi="Calibri" w:cs="Times New Roman" w:hint="eastAsia"/>
          <w:sz w:val="32"/>
          <w:szCs w:val="32"/>
        </w:rPr>
        <w:t>聚焦公司战略规划、改革发展，进一步找准共青团应为能为善为的落脚点和发力点，不断拓宽青年发挥作用的新领域。</w:t>
      </w:r>
      <w:r>
        <w:rPr>
          <w:rFonts w:ascii="仿宋_GB2312" w:eastAsia="仿宋_GB2312" w:hAnsi="仿宋" w:cs="Times New Roman" w:hint="eastAsia"/>
          <w:sz w:val="32"/>
          <w:szCs w:val="32"/>
        </w:rPr>
        <w:t>围绕改革发展、安全生产、技术创新、市场开拓等重点领域，</w:t>
      </w:r>
      <w:r>
        <w:rPr>
          <w:rFonts w:ascii="仿宋_GB2312" w:eastAsia="仿宋_GB2312" w:hAnsi="Calibri" w:cs="Times New Roman" w:hint="eastAsia"/>
          <w:sz w:val="32"/>
          <w:szCs w:val="32"/>
        </w:rPr>
        <w:t>持续深化青年岗位建功行动，深入挖掘“岗、旗、号、手”等“青字号”品牌的新时代内涵，</w:t>
      </w:r>
      <w:r>
        <w:rPr>
          <w:rFonts w:ascii="仿宋_GB2312" w:eastAsia="仿宋_GB2312" w:hAnsi="仿宋" w:cs="Times New Roman" w:hint="eastAsia"/>
          <w:sz w:val="32"/>
          <w:szCs w:val="32"/>
        </w:rPr>
        <w:t>广泛组织开展青春立功竞赛、优秀团员评选活动，</w:t>
      </w:r>
      <w:r>
        <w:rPr>
          <w:rFonts w:ascii="仿宋_GB2312" w:eastAsia="仿宋_GB2312" w:hAnsi="Calibri" w:cs="Times New Roman" w:hint="eastAsia"/>
          <w:sz w:val="32"/>
          <w:szCs w:val="32"/>
        </w:rPr>
        <w:t>引领广大青年在公司高质量发展中积极作为、贡献力量。</w:t>
      </w:r>
    </w:p>
    <w:p w:rsidR="00F61B0E" w:rsidRDefault="003C2F79" w:rsidP="00EF283B">
      <w:pPr>
        <w:overflowPunct w:val="0"/>
        <w:snapToGrid w:val="0"/>
        <w:spacing w:line="58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4.拓展青年创新创效载体。</w:t>
      </w:r>
      <w:r>
        <w:rPr>
          <w:rFonts w:ascii="仿宋_GB2312" w:eastAsia="仿宋_GB2312" w:hAnsi="Calibri" w:cs="Times New Roman" w:hint="eastAsia"/>
          <w:sz w:val="32"/>
          <w:szCs w:val="32"/>
        </w:rPr>
        <w:t>以围绕中心、服务大局为工作主线，引领青年融入到创新创效、攻坚克难的具体行动中，体现到高质量完成好每一项工作的改革实践中，始终做到不忘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初心跟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党走，建功立业新时代。探索推进青年创新融入企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业创新体系，发挥公司团委统筹协调、组织领导作用，围绕公司重点任务，推动联合攻关、聚合创新、成果应用，为青年谋政策、搭平台、配资源，完善组织动员、项目实施、成果评价、激励保障等工作机制，汇聚青年创新动能和创效活力。</w:t>
      </w:r>
    </w:p>
    <w:p w:rsidR="00F61B0E" w:rsidRDefault="003C2F79" w:rsidP="00EF283B">
      <w:pPr>
        <w:snapToGrid w:val="0"/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三、深化服务青年行动，助力青年成长成才</w:t>
      </w:r>
    </w:p>
    <w:p w:rsidR="00F61B0E" w:rsidRDefault="003C2F79" w:rsidP="00EF283B">
      <w:pPr>
        <w:widowControl/>
        <w:snapToGrid w:val="0"/>
        <w:spacing w:line="580" w:lineRule="exact"/>
        <w:ind w:firstLineChars="200" w:firstLine="643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5.紧密联系服务青年。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深入基层、深入青年，建立青年思想动态“大监督”工作体系，加强青年思想动态调研分析，定期向公司党委报告青年思想状况，提出建议对策措施，推动解决青年普遍性问题和现实性需求，切实维护好青年权益。深化“智慧团建”“青年回家”“青春大学习”等“网上共青团”建设，及时掌握和回应青年关切，实现团组织与团员青年同频共振。 </w:t>
      </w:r>
    </w:p>
    <w:p w:rsidR="00F61B0E" w:rsidRDefault="003C2F79" w:rsidP="00EF283B">
      <w:pPr>
        <w:widowControl/>
        <w:snapToGrid w:val="0"/>
        <w:spacing w:line="580" w:lineRule="exact"/>
        <w:ind w:firstLineChars="200" w:firstLine="643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6.紧贴需求服务青年成长成才</w:t>
      </w:r>
      <w:r w:rsidRPr="000770BC">
        <w:rPr>
          <w:rFonts w:ascii="楷体" w:eastAsia="楷体" w:hAnsi="楷体" w:cs="Times New Roman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针对新入职员工岗位适应期特点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，继续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深化“导师带徒”工作，保障新入职员工“导师带徒”全覆盖，助</w:t>
      </w:r>
      <w:proofErr w:type="gramStart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推青年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职工成长。针对青年身心健康需求，组织开展富有青春朝气的文体活动，培养兴趣健康、体格强健和心态阳光</w:t>
      </w:r>
      <w:proofErr w:type="gramStart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的陕煤物资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青年。针对青年婚恋交友需求，适时组织青年联谊活动，拓展青年职工“朋友圈”。</w:t>
      </w:r>
    </w:p>
    <w:p w:rsidR="00F61B0E" w:rsidRDefault="003C2F79" w:rsidP="00EF283B">
      <w:pPr>
        <w:overflowPunct w:val="0"/>
        <w:snapToGrid w:val="0"/>
        <w:spacing w:line="580" w:lineRule="exact"/>
        <w:ind w:firstLineChars="200" w:firstLine="643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7.以先进典型激励青年。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注重对优秀青年人才的挖掘与管理，强化实践引导，将社会主义核心价值观转化为生动活泼、特色鲜明、富有成效的青年实践。以青年文明号、青年突击队、青年岗位能手、青年先进典型选树为抓手，促进优秀青年人才脱颖而出。开展好优秀青年走上讲台分享经验和典型事迹等宣讲活动，引导青年在企业改革发展中展现新作为，切实发挥先进青年典型的示范引领作用。</w:t>
      </w:r>
    </w:p>
    <w:p w:rsidR="00F61B0E" w:rsidRDefault="003C2F79" w:rsidP="00EF283B">
      <w:pPr>
        <w:snapToGrid w:val="0"/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四、加强团的组织建设，推进“对标提升”工程</w:t>
      </w:r>
    </w:p>
    <w:p w:rsidR="00F61B0E" w:rsidRDefault="003C2F79" w:rsidP="00EF283B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宋体" w:cs="Times New Roman"/>
          <w:kern w:val="0"/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8.加强团的组织建设。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依托“智慧团建”系统、《团支部工作手册》，严格规范入团、团组织转接、团籍注册、团费收缴、团内统计、团员档案管理和退团工作。落实团中央关于团干部协管工作的要求，规范和加强团干部协管工作。选拔公司优秀青年人才到党的青年群众工作岗位上经受锻炼、快速成长，聚力建设一支优势互补、充满活力、战斗力强的“专兼挂”相结合的团干部队伍，全面提升队伍综合素质和业务技能。严格</w:t>
      </w:r>
      <w:proofErr w:type="gramStart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执行陕煤集团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《创建青年安全生产示范岗实施办法》《青年岗位能手管理办法》《“导师带徒”活动管理办法》等工作制度，让公司及所属各单位有章可循、有</w:t>
      </w:r>
      <w:proofErr w:type="gramStart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可依。切实</w:t>
      </w:r>
      <w:proofErr w:type="gramStart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落实陕煤共青团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“工作指数综合考核、新闻宣传报道工作专业考核、年度述职评议专项考核”三项考核，推动团组织规范化建设。</w:t>
      </w:r>
    </w:p>
    <w:p w:rsidR="00F61B0E" w:rsidRDefault="003C2F79" w:rsidP="00EF283B">
      <w:pPr>
        <w:adjustRightInd w:val="0"/>
        <w:snapToGrid w:val="0"/>
        <w:spacing w:line="580" w:lineRule="exact"/>
        <w:ind w:firstLineChars="200" w:firstLine="643"/>
        <w:rPr>
          <w:sz w:val="32"/>
          <w:szCs w:val="32"/>
        </w:rPr>
      </w:pPr>
      <w:r w:rsidRPr="000770BC">
        <w:rPr>
          <w:rFonts w:ascii="楷体" w:eastAsia="楷体" w:hAnsi="楷体" w:cs="Times New Roman" w:hint="eastAsia"/>
          <w:b/>
          <w:kern w:val="0"/>
          <w:sz w:val="32"/>
          <w:szCs w:val="32"/>
        </w:rPr>
        <w:t>9.推进“对标提升”工程。</w:t>
      </w:r>
      <w:r>
        <w:rPr>
          <w:rFonts w:ascii="仿宋_GB2312" w:eastAsia="仿宋_GB2312" w:hAnsi="Calibri" w:cs="Times New Roman" w:hint="eastAsia"/>
          <w:sz w:val="32"/>
          <w:szCs w:val="32"/>
        </w:rPr>
        <w:t>按照“全面对标、创建一流”的要求，持续推进所属各单位团组织“五四红旗团支部”“五四红旗团委”、样板团支部创建活动，</w:t>
      </w:r>
      <w:r>
        <w:rPr>
          <w:rFonts w:ascii="仿宋_GB2312" w:eastAsia="仿宋_GB2312" w:hAnsi="Verdana" w:cs="Times New Roman" w:hint="eastAsia"/>
          <w:sz w:val="32"/>
          <w:szCs w:val="32"/>
        </w:rPr>
        <w:t>加强过程指导、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主动对标先进、积极学习取经，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推动组织建设全面进步、全面过硬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  <w:r>
        <w:rPr>
          <w:rFonts w:ascii="仿宋_GB2312" w:eastAsia="仿宋_GB2312" w:hAnsi="Verdana" w:cs="Times New Roman" w:hint="eastAsia"/>
          <w:sz w:val="32"/>
          <w:szCs w:val="32"/>
        </w:rPr>
        <w:t>结合各基层实际，</w:t>
      </w:r>
      <w:r>
        <w:rPr>
          <w:rFonts w:ascii="仿宋_GB2312" w:eastAsia="仿宋_GB2312" w:hAnsi="Calibri" w:cs="Times New Roman" w:hint="eastAsia"/>
          <w:sz w:val="32"/>
          <w:szCs w:val="32"/>
        </w:rPr>
        <w:t>紧贴企业要求和青年需求，构筑“提升组织活力、强化工作活力、激发青年活力”工作模式，完善“青年之家”“团建活动室”等青年活动阵地，全面提升各单位团组织工作活力，共青团工作高质量发展。</w:t>
      </w:r>
    </w:p>
    <w:sectPr w:rsidR="00F61B0E" w:rsidSect="000770B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79" w:rsidRDefault="003C2F79" w:rsidP="000770BC">
      <w:r>
        <w:separator/>
      </w:r>
    </w:p>
  </w:endnote>
  <w:endnote w:type="continuationSeparator" w:id="0">
    <w:p w:rsidR="003C2F79" w:rsidRDefault="003C2F79" w:rsidP="0007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公文楷体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65873"/>
      <w:docPartObj>
        <w:docPartGallery w:val="Page Numbers (Bottom of Page)"/>
        <w:docPartUnique/>
      </w:docPartObj>
    </w:sdtPr>
    <w:sdtContent>
      <w:p w:rsidR="000770BC" w:rsidRDefault="00E93AE9">
        <w:pPr>
          <w:pStyle w:val="a4"/>
          <w:jc w:val="center"/>
        </w:pPr>
        <w:r>
          <w:fldChar w:fldCharType="begin"/>
        </w:r>
        <w:r w:rsidR="000770BC">
          <w:instrText>PAGE   \* MERGEFORMAT</w:instrText>
        </w:r>
        <w:r>
          <w:fldChar w:fldCharType="separate"/>
        </w:r>
        <w:r w:rsidR="00EF283B" w:rsidRPr="00EF283B">
          <w:rPr>
            <w:noProof/>
            <w:lang w:val="zh-CN"/>
          </w:rPr>
          <w:t>-</w:t>
        </w:r>
        <w:r w:rsidR="00EF283B">
          <w:rPr>
            <w:noProof/>
          </w:rPr>
          <w:t xml:space="preserve"> 3 -</w:t>
        </w:r>
        <w:r>
          <w:fldChar w:fldCharType="end"/>
        </w:r>
      </w:p>
    </w:sdtContent>
  </w:sdt>
  <w:p w:rsidR="000770BC" w:rsidRDefault="000770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79" w:rsidRDefault="003C2F79" w:rsidP="000770BC">
      <w:r>
        <w:separator/>
      </w:r>
    </w:p>
  </w:footnote>
  <w:footnote w:type="continuationSeparator" w:id="0">
    <w:p w:rsidR="003C2F79" w:rsidRDefault="003C2F79" w:rsidP="00077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4E2CB4"/>
    <w:rsid w:val="000770BC"/>
    <w:rsid w:val="003C2F79"/>
    <w:rsid w:val="00E93AE9"/>
    <w:rsid w:val="00EF283B"/>
    <w:rsid w:val="00F61B0E"/>
    <w:rsid w:val="03F05557"/>
    <w:rsid w:val="08B85A4B"/>
    <w:rsid w:val="148822B6"/>
    <w:rsid w:val="164E2CB4"/>
    <w:rsid w:val="21E361CE"/>
    <w:rsid w:val="2C5F1527"/>
    <w:rsid w:val="37D55F22"/>
    <w:rsid w:val="41A77C58"/>
    <w:rsid w:val="4E8A0C20"/>
    <w:rsid w:val="4F5E4724"/>
    <w:rsid w:val="54360729"/>
    <w:rsid w:val="5E2F1BDF"/>
    <w:rsid w:val="6736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93A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93AE9"/>
    <w:pPr>
      <w:keepNext/>
      <w:keepLines/>
      <w:spacing w:beforeLines="100" w:afterLines="100"/>
      <w:jc w:val="center"/>
      <w:outlineLvl w:val="1"/>
    </w:pPr>
    <w:rPr>
      <w:rFonts w:ascii="Arial" w:eastAsia="方正公文楷体" w:hAnsi="Arial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93AE9"/>
    <w:pPr>
      <w:ind w:firstLineChars="200" w:firstLine="420"/>
    </w:pPr>
  </w:style>
  <w:style w:type="paragraph" w:styleId="a4">
    <w:name w:val="footer"/>
    <w:basedOn w:val="a"/>
    <w:link w:val="Char"/>
    <w:uiPriority w:val="99"/>
    <w:qFormat/>
    <w:rsid w:val="00E93A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93A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uiPriority w:val="99"/>
    <w:qFormat/>
    <w:rsid w:val="00E93AE9"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character" w:customStyle="1" w:styleId="Char">
    <w:name w:val="页脚 Char"/>
    <w:basedOn w:val="a1"/>
    <w:link w:val="a4"/>
    <w:uiPriority w:val="99"/>
    <w:rsid w:val="000770BC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2267</Words>
  <Characters>44</Characters>
  <Application>Microsoft Office Word</Application>
  <DocSecurity>0</DocSecurity>
  <Lines>1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杜雨婷</dc:creator>
  <cp:lastModifiedBy>（物资集团）白鸽</cp:lastModifiedBy>
  <cp:revision>4</cp:revision>
  <cp:lastPrinted>2022-04-02T02:09:00Z</cp:lastPrinted>
  <dcterms:created xsi:type="dcterms:W3CDTF">2022-03-28T02:35:00Z</dcterms:created>
  <dcterms:modified xsi:type="dcterms:W3CDTF">2022-04-11T06:51:00Z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9EE7FD86115543CC88A9E99D153F47BB</vt:lpwstr>
  </property>
</Properties>
</file>