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79" w:rsidRPr="006108A7" w:rsidRDefault="00455379" w:rsidP="006108A7">
      <w:pPr>
        <w:spacing w:line="600" w:lineRule="exact"/>
        <w:jc w:val="center"/>
        <w:rPr>
          <w:rFonts w:ascii="方正小标宋简体" w:eastAsia="方正小标宋简体" w:hAnsi="仿宋" w:hint="eastAsia"/>
          <w:bCs/>
          <w:sz w:val="44"/>
          <w:szCs w:val="44"/>
        </w:rPr>
      </w:pPr>
      <w:r w:rsidRPr="006108A7">
        <w:rPr>
          <w:rFonts w:ascii="方正小标宋简体" w:eastAsia="方正小标宋简体" w:hAnsi="仿宋" w:hint="eastAsia"/>
          <w:bCs/>
          <w:sz w:val="44"/>
          <w:szCs w:val="44"/>
        </w:rPr>
        <w:t>陕西煤业化工</w:t>
      </w:r>
      <w:r w:rsidR="008D71CB" w:rsidRPr="006108A7">
        <w:rPr>
          <w:rFonts w:ascii="方正小标宋简体" w:eastAsia="方正小标宋简体" w:hAnsi="仿宋" w:hint="eastAsia"/>
          <w:bCs/>
          <w:sz w:val="44"/>
          <w:szCs w:val="44"/>
        </w:rPr>
        <w:t>物资集团</w:t>
      </w:r>
      <w:r w:rsidRPr="006108A7">
        <w:rPr>
          <w:rFonts w:ascii="方正小标宋简体" w:eastAsia="方正小标宋简体" w:hAnsi="仿宋" w:hint="eastAsia"/>
          <w:bCs/>
          <w:sz w:val="44"/>
          <w:szCs w:val="44"/>
        </w:rPr>
        <w:t>有限公司</w:t>
      </w:r>
    </w:p>
    <w:p w:rsidR="008D71CB" w:rsidRPr="006108A7" w:rsidRDefault="008D71CB" w:rsidP="006108A7">
      <w:pPr>
        <w:spacing w:line="600" w:lineRule="exact"/>
        <w:jc w:val="center"/>
        <w:rPr>
          <w:rFonts w:ascii="方正小标宋简体" w:eastAsia="方正小标宋简体" w:hAnsi="仿宋"/>
          <w:bCs/>
          <w:sz w:val="44"/>
          <w:szCs w:val="44"/>
        </w:rPr>
      </w:pPr>
      <w:r w:rsidRPr="006108A7">
        <w:rPr>
          <w:rFonts w:ascii="方正小标宋简体" w:eastAsia="方正小标宋简体" w:hAnsi="仿宋" w:hint="eastAsia"/>
          <w:bCs/>
          <w:sz w:val="44"/>
          <w:szCs w:val="44"/>
        </w:rPr>
        <w:t>董事会授权管理制度（试行）</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第一章</w:t>
      </w:r>
      <w:r w:rsidRPr="006108A7">
        <w:rPr>
          <w:rFonts w:ascii="黑体" w:eastAsia="黑体" w:hAnsi="黑体"/>
          <w:bCs/>
          <w:sz w:val="32"/>
          <w:szCs w:val="32"/>
        </w:rPr>
        <w:t xml:space="preserve"> </w:t>
      </w:r>
      <w:r w:rsidR="006108A7" w:rsidRPr="006108A7">
        <w:rPr>
          <w:rFonts w:ascii="黑体" w:eastAsia="黑体" w:hAnsi="黑体" w:hint="eastAsia"/>
          <w:bCs/>
          <w:sz w:val="32"/>
          <w:szCs w:val="32"/>
        </w:rPr>
        <w:t xml:space="preserve"> </w:t>
      </w:r>
      <w:r w:rsidRPr="006108A7">
        <w:rPr>
          <w:rFonts w:ascii="黑体" w:eastAsia="黑体" w:hAnsi="黑体"/>
          <w:bCs/>
          <w:sz w:val="32"/>
          <w:szCs w:val="32"/>
        </w:rPr>
        <w:t>总</w:t>
      </w:r>
      <w:r w:rsidR="006108A7" w:rsidRPr="006108A7">
        <w:rPr>
          <w:rFonts w:ascii="黑体" w:eastAsia="黑体" w:hAnsi="黑体" w:hint="eastAsia"/>
          <w:bCs/>
          <w:sz w:val="32"/>
          <w:szCs w:val="32"/>
        </w:rPr>
        <w:t xml:space="preserve">  </w:t>
      </w:r>
      <w:r w:rsidRPr="006108A7">
        <w:rPr>
          <w:rFonts w:ascii="黑体" w:eastAsia="黑体" w:hAnsi="黑体"/>
          <w:bCs/>
          <w:sz w:val="32"/>
          <w:szCs w:val="32"/>
        </w:rPr>
        <w:t>则</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第一条</w:t>
      </w:r>
      <w:r w:rsidR="006108A7" w:rsidRPr="006108A7">
        <w:rPr>
          <w:rFonts w:ascii="楷体_GB2312" w:eastAsia="楷体_GB2312" w:hAnsi="仿宋" w:hint="eastAsia"/>
          <w:sz w:val="32"/>
          <w:szCs w:val="32"/>
        </w:rPr>
        <w:t xml:space="preserve"> </w:t>
      </w:r>
      <w:r w:rsidR="00FE5BFE" w:rsidRP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为进一步完善</w:t>
      </w:r>
      <w:r w:rsidR="00C12B21" w:rsidRPr="006108A7">
        <w:rPr>
          <w:rFonts w:ascii="仿宋_GB2312" w:eastAsia="仿宋_GB2312" w:hAnsi="仿宋" w:hint="eastAsia"/>
          <w:sz w:val="32"/>
          <w:szCs w:val="32"/>
        </w:rPr>
        <w:t>陕西煤业化工</w:t>
      </w:r>
      <w:r w:rsidR="00AD202B" w:rsidRPr="006108A7">
        <w:rPr>
          <w:rFonts w:ascii="仿宋_GB2312" w:eastAsia="仿宋_GB2312" w:hAnsi="仿宋" w:hint="eastAsia"/>
          <w:sz w:val="32"/>
          <w:szCs w:val="32"/>
        </w:rPr>
        <w:t>物资集团</w:t>
      </w:r>
      <w:r w:rsidR="00C12B21" w:rsidRPr="006108A7">
        <w:rPr>
          <w:rFonts w:ascii="仿宋_GB2312" w:eastAsia="仿宋_GB2312" w:hAnsi="仿宋" w:hint="eastAsia"/>
          <w:sz w:val="32"/>
          <w:szCs w:val="32"/>
        </w:rPr>
        <w:t>有限公司</w:t>
      </w:r>
      <w:r w:rsidRPr="006108A7">
        <w:rPr>
          <w:rFonts w:ascii="仿宋_GB2312" w:eastAsia="仿宋_GB2312" w:hAnsi="仿宋" w:hint="eastAsia"/>
          <w:sz w:val="32"/>
          <w:szCs w:val="32"/>
        </w:rPr>
        <w:t>（以下简称</w:t>
      </w:r>
      <w:r w:rsidR="00164BEF" w:rsidRPr="006108A7">
        <w:rPr>
          <w:rFonts w:ascii="仿宋_GB2312" w:eastAsia="仿宋_GB2312" w:hAnsi="仿宋" w:hint="eastAsia"/>
          <w:sz w:val="32"/>
          <w:szCs w:val="32"/>
        </w:rPr>
        <w:t>“</w:t>
      </w:r>
      <w:r w:rsidR="00C12B21" w:rsidRPr="006108A7">
        <w:rPr>
          <w:rFonts w:ascii="仿宋_GB2312" w:eastAsia="仿宋_GB2312" w:hAnsi="仿宋" w:hint="eastAsia"/>
          <w:sz w:val="32"/>
          <w:szCs w:val="32"/>
        </w:rPr>
        <w:t>陕煤物资集团</w:t>
      </w:r>
      <w:r w:rsidR="00164BEF" w:rsidRPr="006108A7">
        <w:rPr>
          <w:rFonts w:ascii="仿宋_GB2312" w:eastAsia="仿宋_GB2312" w:hAnsi="仿宋" w:hint="eastAsia"/>
          <w:sz w:val="32"/>
          <w:szCs w:val="32"/>
        </w:rPr>
        <w:t>”</w:t>
      </w:r>
      <w:r w:rsidRPr="006108A7">
        <w:rPr>
          <w:rFonts w:ascii="仿宋_GB2312" w:eastAsia="仿宋_GB2312" w:hAnsi="仿宋" w:hint="eastAsia"/>
          <w:sz w:val="32"/>
          <w:szCs w:val="32"/>
        </w:rPr>
        <w:t>）法人治理结构，建立科学规范的决策机制，保障出资人的合法权益，根据《中华人民共和国公司法》《公司章程》等规定，</w:t>
      </w:r>
      <w:r w:rsidR="004A32DE" w:rsidRPr="006108A7">
        <w:rPr>
          <w:rFonts w:ascii="仿宋_GB2312" w:eastAsia="仿宋_GB2312" w:hAnsi="仿宋" w:hint="eastAsia"/>
          <w:sz w:val="32"/>
          <w:szCs w:val="32"/>
        </w:rPr>
        <w:t>特</w:t>
      </w:r>
      <w:r w:rsidRPr="006108A7">
        <w:rPr>
          <w:rFonts w:ascii="仿宋_GB2312" w:eastAsia="仿宋_GB2312" w:hAnsi="仿宋" w:hint="eastAsia"/>
          <w:sz w:val="32"/>
          <w:szCs w:val="32"/>
        </w:rPr>
        <w:t>制定本制度。</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第二条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本办法所称授权管理是指董事会在不违反法律法规强制性规定的前提下，对董事长、总经理的授权和董事长、总经理在董事会授权权限</w:t>
      </w:r>
      <w:proofErr w:type="gramStart"/>
      <w:r w:rsidRPr="006108A7">
        <w:rPr>
          <w:rFonts w:ascii="仿宋_GB2312" w:eastAsia="仿宋_GB2312" w:hAnsi="仿宋" w:hint="eastAsia"/>
          <w:sz w:val="32"/>
          <w:szCs w:val="32"/>
        </w:rPr>
        <w:t>内向</w:t>
      </w:r>
      <w:r w:rsidR="00133D95" w:rsidRPr="006108A7">
        <w:rPr>
          <w:rFonts w:ascii="仿宋_GB2312" w:eastAsia="仿宋_GB2312" w:hAnsi="仿宋" w:hint="eastAsia"/>
          <w:sz w:val="32"/>
          <w:szCs w:val="32"/>
        </w:rPr>
        <w:t>陕煤物资</w:t>
      </w:r>
      <w:proofErr w:type="gramEnd"/>
      <w:r w:rsidR="00133D95" w:rsidRPr="006108A7">
        <w:rPr>
          <w:rFonts w:ascii="仿宋_GB2312" w:eastAsia="仿宋_GB2312" w:hAnsi="仿宋" w:hint="eastAsia"/>
          <w:sz w:val="32"/>
          <w:szCs w:val="32"/>
        </w:rPr>
        <w:t>集团</w:t>
      </w:r>
      <w:r w:rsidRPr="006108A7">
        <w:rPr>
          <w:rFonts w:ascii="仿宋_GB2312" w:eastAsia="仿宋_GB2312" w:hAnsi="仿宋" w:hint="eastAsia"/>
          <w:sz w:val="32"/>
          <w:szCs w:val="32"/>
        </w:rPr>
        <w:t>其他相关人员的转授权。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w:t>
      </w:r>
      <w:r w:rsidR="00164BEF" w:rsidRPr="006108A7">
        <w:rPr>
          <w:rFonts w:ascii="楷体_GB2312" w:eastAsia="楷体_GB2312" w:hAnsi="仿宋" w:hint="eastAsia"/>
          <w:sz w:val="32"/>
          <w:szCs w:val="32"/>
        </w:rPr>
        <w:t>三</w:t>
      </w:r>
      <w:r w:rsidRPr="006108A7">
        <w:rPr>
          <w:rFonts w:ascii="楷体_GB2312" w:eastAsia="楷体_GB2312" w:hAnsi="仿宋" w:hint="eastAsia"/>
          <w:sz w:val="32"/>
          <w:szCs w:val="32"/>
        </w:rPr>
        <w:t>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133D95" w:rsidRPr="006108A7">
        <w:rPr>
          <w:rFonts w:ascii="仿宋_GB2312" w:eastAsia="仿宋_GB2312" w:hAnsi="仿宋" w:hint="eastAsia"/>
          <w:sz w:val="32"/>
          <w:szCs w:val="32"/>
        </w:rPr>
        <w:t>本办法</w:t>
      </w:r>
      <w:proofErr w:type="gramStart"/>
      <w:r w:rsidR="00133D95" w:rsidRPr="006108A7">
        <w:rPr>
          <w:rFonts w:ascii="仿宋_GB2312" w:eastAsia="仿宋_GB2312" w:hAnsi="仿宋" w:hint="eastAsia"/>
          <w:sz w:val="32"/>
          <w:szCs w:val="32"/>
        </w:rPr>
        <w:t>适用于陕煤物资</w:t>
      </w:r>
      <w:proofErr w:type="gramEnd"/>
      <w:r w:rsidR="00133D95" w:rsidRPr="006108A7">
        <w:rPr>
          <w:rFonts w:ascii="仿宋_GB2312" w:eastAsia="仿宋_GB2312" w:hAnsi="仿宋" w:hint="eastAsia"/>
          <w:sz w:val="32"/>
          <w:szCs w:val="32"/>
        </w:rPr>
        <w:t>集团</w:t>
      </w:r>
      <w:r w:rsidRPr="006108A7">
        <w:rPr>
          <w:rFonts w:ascii="仿宋_GB2312" w:eastAsia="仿宋_GB2312" w:hAnsi="仿宋" w:hint="eastAsia"/>
          <w:sz w:val="32"/>
          <w:szCs w:val="32"/>
        </w:rPr>
        <w:t>董事会、董事长、总经理</w:t>
      </w:r>
      <w:r w:rsidR="004A32DE" w:rsidRPr="006108A7">
        <w:rPr>
          <w:rFonts w:ascii="仿宋_GB2312" w:eastAsia="仿宋_GB2312" w:hAnsi="仿宋" w:hint="eastAsia"/>
          <w:sz w:val="32"/>
          <w:szCs w:val="32"/>
        </w:rPr>
        <w:t>以及</w:t>
      </w:r>
      <w:r w:rsidR="00164BEF" w:rsidRPr="006108A7">
        <w:rPr>
          <w:rFonts w:ascii="仿宋_GB2312" w:eastAsia="仿宋_GB2312" w:hAnsi="仿宋" w:hint="eastAsia"/>
          <w:sz w:val="32"/>
          <w:szCs w:val="32"/>
        </w:rPr>
        <w:t>被转授权人员</w:t>
      </w:r>
      <w:r w:rsidRPr="006108A7">
        <w:rPr>
          <w:rFonts w:ascii="仿宋_GB2312" w:eastAsia="仿宋_GB2312" w:hAnsi="仿宋" w:hint="eastAsia"/>
          <w:sz w:val="32"/>
          <w:szCs w:val="32"/>
        </w:rPr>
        <w:t>。</w:t>
      </w:r>
      <w:proofErr w:type="gramStart"/>
      <w:r w:rsidR="00133D95" w:rsidRPr="006108A7">
        <w:rPr>
          <w:rFonts w:ascii="仿宋_GB2312" w:eastAsia="仿宋_GB2312" w:hAnsi="仿宋" w:hint="eastAsia"/>
          <w:sz w:val="32"/>
          <w:szCs w:val="32"/>
        </w:rPr>
        <w:t>陕煤物资</w:t>
      </w:r>
      <w:proofErr w:type="gramEnd"/>
      <w:r w:rsidR="00133D95" w:rsidRPr="006108A7">
        <w:rPr>
          <w:rFonts w:ascii="仿宋_GB2312" w:eastAsia="仿宋_GB2312" w:hAnsi="仿宋" w:hint="eastAsia"/>
          <w:sz w:val="32"/>
          <w:szCs w:val="32"/>
        </w:rPr>
        <w:t>集团</w:t>
      </w:r>
      <w:r w:rsidRPr="006108A7">
        <w:rPr>
          <w:rFonts w:ascii="仿宋_GB2312" w:eastAsia="仿宋_GB2312" w:hAnsi="仿宋" w:hint="eastAsia"/>
          <w:sz w:val="32"/>
          <w:szCs w:val="32"/>
        </w:rPr>
        <w:t>全资及控股子公司可参照本办法制定相应的</w:t>
      </w:r>
      <w:proofErr w:type="gramStart"/>
      <w:r w:rsidRPr="006108A7">
        <w:rPr>
          <w:rFonts w:ascii="仿宋_GB2312" w:eastAsia="仿宋_GB2312" w:hAnsi="仿宋" w:hint="eastAsia"/>
          <w:sz w:val="32"/>
          <w:szCs w:val="32"/>
        </w:rPr>
        <w:t>授管理</w:t>
      </w:r>
      <w:proofErr w:type="gramEnd"/>
      <w:r w:rsidRPr="006108A7">
        <w:rPr>
          <w:rFonts w:ascii="仿宋_GB2312" w:eastAsia="仿宋_GB2312" w:hAnsi="仿宋" w:hint="eastAsia"/>
          <w:sz w:val="32"/>
          <w:szCs w:val="32"/>
        </w:rPr>
        <w:t>制度。</w:t>
      </w:r>
    </w:p>
    <w:p w:rsidR="00164BEF" w:rsidRPr="006108A7" w:rsidRDefault="00164BE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第四条</w:t>
      </w:r>
      <w:r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董事会办公室是董事会授权管理工作的归口管理部门。</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第五条</w:t>
      </w:r>
      <w:r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授权管理应当遵循下列原则</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（一）审慎授权原则∶授权应当优先考虑风险防范目标的要求，从严控制。</w:t>
      </w:r>
    </w:p>
    <w:p w:rsidR="008D71CB" w:rsidRPr="006108A7" w:rsidRDefault="00133D95"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（二）授权范围限定原则∶授权应当严格限定在</w:t>
      </w:r>
      <w:r w:rsidR="008D71CB" w:rsidRPr="006108A7">
        <w:rPr>
          <w:rFonts w:ascii="仿宋_GB2312" w:eastAsia="仿宋_GB2312" w:hAnsi="仿宋" w:hint="eastAsia"/>
          <w:sz w:val="32"/>
          <w:szCs w:val="32"/>
        </w:rPr>
        <w:t>章程对</w:t>
      </w:r>
      <w:r w:rsidRPr="006108A7">
        <w:rPr>
          <w:rFonts w:ascii="仿宋_GB2312" w:eastAsia="仿宋_GB2312" w:hAnsi="仿宋" w:hint="eastAsia"/>
          <w:sz w:val="32"/>
          <w:szCs w:val="32"/>
        </w:rPr>
        <w:t>董事会授权范围内，不得超越</w:t>
      </w:r>
      <w:r w:rsidR="008D71CB" w:rsidRPr="006108A7">
        <w:rPr>
          <w:rFonts w:ascii="仿宋_GB2312" w:eastAsia="仿宋_GB2312" w:hAnsi="仿宋" w:hint="eastAsia"/>
          <w:sz w:val="32"/>
          <w:szCs w:val="32"/>
        </w:rPr>
        <w:t>章程对董事会的授权范围;凡</w:t>
      </w:r>
      <w:r w:rsidR="008D71CB" w:rsidRPr="006108A7">
        <w:rPr>
          <w:rFonts w:ascii="仿宋_GB2312" w:eastAsia="仿宋_GB2312" w:hAnsi="仿宋" w:hint="eastAsia"/>
          <w:sz w:val="32"/>
          <w:szCs w:val="32"/>
        </w:rPr>
        <w:lastRenderedPageBreak/>
        <w:t>属董事会法定职权的，不得授权经理层行使。</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（三）适时调整原则∶授权权限在授权有效期限内保持相对稳定，并根据内外部因素的变化情况和经营管理工作的需要，适时调整授权权限。</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（四）有效监控原则∶董事会对授权执行情况进行监督检查，保障对授权权限执行的有效监控。</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（五）制衡与效率原则∶授权权限的设置，既要体现对经理层的制衡作用，又要有利于其对日常业务的管理效率。</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第二章</w:t>
      </w:r>
      <w:r w:rsidRPr="006108A7">
        <w:rPr>
          <w:rFonts w:ascii="黑体" w:eastAsia="黑体" w:hAnsi="黑体"/>
          <w:bCs/>
          <w:sz w:val="32"/>
          <w:szCs w:val="32"/>
        </w:rPr>
        <w:t xml:space="preserve"> </w:t>
      </w:r>
      <w:r w:rsidR="006108A7">
        <w:rPr>
          <w:rFonts w:ascii="黑体" w:eastAsia="黑体" w:hAnsi="黑体" w:hint="eastAsia"/>
          <w:bCs/>
          <w:sz w:val="32"/>
          <w:szCs w:val="32"/>
        </w:rPr>
        <w:t xml:space="preserve"> </w:t>
      </w:r>
      <w:r w:rsidRPr="006108A7">
        <w:rPr>
          <w:rFonts w:ascii="黑体" w:eastAsia="黑体" w:hAnsi="黑体"/>
          <w:bCs/>
          <w:sz w:val="32"/>
          <w:szCs w:val="32"/>
        </w:rPr>
        <w:t>授权的形式及内容</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第六条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授权按照被授权者的层次分为直接授权和转授权。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（一）直接授权∶指董事会对董事长和总经理的授权。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（二）转授权∶指董事长和总经理在董事会授权权限</w:t>
      </w:r>
      <w:proofErr w:type="gramStart"/>
      <w:r w:rsidRPr="006108A7">
        <w:rPr>
          <w:rFonts w:ascii="仿宋_GB2312" w:eastAsia="仿宋_GB2312" w:hAnsi="仿宋" w:hint="eastAsia"/>
          <w:sz w:val="32"/>
          <w:szCs w:val="32"/>
        </w:rPr>
        <w:t>内向</w:t>
      </w:r>
      <w:r w:rsidR="00A40C76" w:rsidRPr="006108A7">
        <w:rPr>
          <w:rFonts w:ascii="仿宋_GB2312" w:eastAsia="仿宋_GB2312" w:hAnsi="仿宋" w:hint="eastAsia"/>
          <w:sz w:val="32"/>
          <w:szCs w:val="32"/>
        </w:rPr>
        <w:t>陕煤物资</w:t>
      </w:r>
      <w:proofErr w:type="gramEnd"/>
      <w:r w:rsidR="00A40C76" w:rsidRPr="006108A7">
        <w:rPr>
          <w:rFonts w:ascii="仿宋_GB2312" w:eastAsia="仿宋_GB2312" w:hAnsi="仿宋" w:hint="eastAsia"/>
          <w:sz w:val="32"/>
          <w:szCs w:val="32"/>
        </w:rPr>
        <w:t>集团</w:t>
      </w:r>
      <w:r w:rsidRPr="006108A7">
        <w:rPr>
          <w:rFonts w:ascii="仿宋_GB2312" w:eastAsia="仿宋_GB2312" w:hAnsi="仿宋" w:hint="eastAsia"/>
          <w:sz w:val="32"/>
          <w:szCs w:val="32"/>
        </w:rPr>
        <w:t>其他相关人员的授权。转授权不得大于原授权，转授权不得再次转授 。</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第七</w:t>
      </w:r>
      <w:r w:rsidR="008D71CB" w:rsidRPr="006108A7">
        <w:rPr>
          <w:rFonts w:ascii="楷体_GB2312" w:eastAsia="楷体_GB2312" w:hAnsi="仿宋" w:hint="eastAsia"/>
          <w:sz w:val="32"/>
          <w:szCs w:val="32"/>
        </w:rPr>
        <w:t>条</w:t>
      </w:r>
      <w:r w:rsidR="008D71CB"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董事会对直接授权内容采取“制度+清单”的管理模式，在保持制度相对稳定性的同时，通过清单的动态调整，提高决策效率，更好地</w:t>
      </w:r>
      <w:proofErr w:type="gramStart"/>
      <w:r w:rsidR="008D71CB" w:rsidRPr="006108A7">
        <w:rPr>
          <w:rFonts w:ascii="仿宋_GB2312" w:eastAsia="仿宋_GB2312" w:hAnsi="仿宋" w:hint="eastAsia"/>
          <w:sz w:val="32"/>
          <w:szCs w:val="32"/>
        </w:rPr>
        <w:t>满足</w:t>
      </w:r>
      <w:r w:rsidR="00133D95" w:rsidRPr="006108A7">
        <w:rPr>
          <w:rFonts w:ascii="仿宋_GB2312" w:eastAsia="仿宋_GB2312" w:hAnsi="仿宋" w:hint="eastAsia"/>
          <w:sz w:val="32"/>
          <w:szCs w:val="32"/>
        </w:rPr>
        <w:t>陕煤物资</w:t>
      </w:r>
      <w:proofErr w:type="gramEnd"/>
      <w:r w:rsidR="00133D95" w:rsidRPr="006108A7">
        <w:rPr>
          <w:rFonts w:ascii="仿宋_GB2312" w:eastAsia="仿宋_GB2312" w:hAnsi="仿宋" w:hint="eastAsia"/>
          <w:sz w:val="32"/>
          <w:szCs w:val="32"/>
        </w:rPr>
        <w:t>集团</w:t>
      </w:r>
      <w:r w:rsidR="008D71CB" w:rsidRPr="006108A7">
        <w:rPr>
          <w:rFonts w:ascii="仿宋_GB2312" w:eastAsia="仿宋_GB2312" w:hAnsi="仿宋" w:hint="eastAsia"/>
          <w:sz w:val="32"/>
          <w:szCs w:val="32"/>
        </w:rPr>
        <w:t>生产经营管理的实际需要。</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（一）授权清单由董事会审议通过后执行。</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（二）董事会有权根据实际情况对清单内容进行调整和细化。</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lastRenderedPageBreak/>
        <w:t>（三）董事会认为必要时，可以决定收回或部分收回授予的权限;经理层认为必要时，可以建议董事会收回或部分收回已经授予的权限。</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第八</w:t>
      </w:r>
      <w:r w:rsidR="008D71CB" w:rsidRPr="006108A7">
        <w:rPr>
          <w:rFonts w:ascii="楷体_GB2312" w:eastAsia="楷体_GB2312" w:hAnsi="仿宋" w:hint="eastAsia"/>
          <w:sz w:val="32"/>
          <w:szCs w:val="32"/>
        </w:rPr>
        <w:t>条</w:t>
      </w:r>
      <w:r w:rsidR="006108A7">
        <w:rPr>
          <w:rFonts w:ascii="仿宋_GB2312" w:eastAsia="仿宋_GB2312" w:hAnsi="仿宋" w:hint="eastAsia"/>
          <w:sz w:val="32"/>
          <w:szCs w:val="32"/>
        </w:rPr>
        <w:t xml:space="preserve"> </w:t>
      </w:r>
      <w:r w:rsidR="00FE5BFE" w:rsidRP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董事长及总经理的转授权必须以书面授权书的形式做出，授权人与被授权人均须在授权书上签字。转授权书应包括以下内容：</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（一）授权人职务、姓名;</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（二）被授权人职务、姓名;</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（三）授权范围和权限;</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（四）授权期限;</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（五）限制越权的规定及授权人认为需要规定的其它内容。</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第九</w:t>
      </w:r>
      <w:r w:rsidR="008D71CB" w:rsidRPr="006108A7">
        <w:rPr>
          <w:rFonts w:ascii="楷体_GB2312" w:eastAsia="楷体_GB2312" w:hAnsi="仿宋" w:hint="eastAsia"/>
          <w:sz w:val="32"/>
          <w:szCs w:val="32"/>
        </w:rPr>
        <w:t>条</w:t>
      </w:r>
      <w:r w:rsidR="008D71CB"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直接授权与授权人任职时间一致，授权人职务调整时原授权即行失效。转授权期限不超过一年，到期日不得超过直接授权到期日。直接授权人应按审慎原则实施转授权。</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第三章</w:t>
      </w:r>
      <w:r w:rsidRPr="006108A7">
        <w:rPr>
          <w:rFonts w:ascii="黑体" w:eastAsia="黑体" w:hAnsi="黑体"/>
          <w:bCs/>
          <w:sz w:val="32"/>
          <w:szCs w:val="32"/>
        </w:rPr>
        <w:t xml:space="preserve"> </w:t>
      </w:r>
      <w:r w:rsidR="006108A7">
        <w:rPr>
          <w:rFonts w:ascii="黑体" w:eastAsia="黑体" w:hAnsi="黑体" w:hint="eastAsia"/>
          <w:bCs/>
          <w:sz w:val="32"/>
          <w:szCs w:val="32"/>
        </w:rPr>
        <w:t xml:space="preserve"> </w:t>
      </w:r>
      <w:r w:rsidRPr="006108A7">
        <w:rPr>
          <w:rFonts w:ascii="黑体" w:eastAsia="黑体" w:hAnsi="黑体"/>
          <w:bCs/>
          <w:sz w:val="32"/>
          <w:szCs w:val="32"/>
        </w:rPr>
        <w:t>授权管理</w:t>
      </w:r>
    </w:p>
    <w:p w:rsidR="00AD202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w:t>
      </w:r>
      <w:r w:rsidR="008D71CB" w:rsidRPr="006108A7">
        <w:rPr>
          <w:rFonts w:ascii="楷体_GB2312" w:eastAsia="楷体_GB2312" w:hAnsi="仿宋" w:hint="eastAsia"/>
          <w:sz w:val="32"/>
          <w:szCs w:val="32"/>
        </w:rPr>
        <w:t>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A40C76" w:rsidRPr="006108A7">
        <w:rPr>
          <w:rFonts w:ascii="仿宋_GB2312" w:eastAsia="仿宋_GB2312" w:hAnsi="仿宋" w:hint="eastAsia"/>
          <w:sz w:val="32"/>
          <w:szCs w:val="32"/>
        </w:rPr>
        <w:t>被授权人应按照相应的议事规则和有关管理制度行使</w:t>
      </w:r>
      <w:r w:rsidR="008D71CB" w:rsidRPr="006108A7">
        <w:rPr>
          <w:rFonts w:ascii="仿宋_GB2312" w:eastAsia="仿宋_GB2312" w:hAnsi="仿宋" w:hint="eastAsia"/>
          <w:sz w:val="32"/>
          <w:szCs w:val="32"/>
        </w:rPr>
        <w:t>董事会授予的职权。董事长对授权范围内事项，通过董事长专题会</w:t>
      </w:r>
      <w:r w:rsidR="00164BEF" w:rsidRPr="006108A7">
        <w:rPr>
          <w:rFonts w:ascii="仿宋_GB2312" w:eastAsia="仿宋_GB2312" w:hAnsi="仿宋" w:hint="eastAsia"/>
          <w:sz w:val="32"/>
          <w:szCs w:val="32"/>
        </w:rPr>
        <w:t>等</w:t>
      </w:r>
      <w:r w:rsidR="008D71CB" w:rsidRPr="006108A7">
        <w:rPr>
          <w:rFonts w:ascii="仿宋_GB2312" w:eastAsia="仿宋_GB2312" w:hAnsi="仿宋" w:hint="eastAsia"/>
          <w:sz w:val="32"/>
          <w:szCs w:val="32"/>
        </w:rPr>
        <w:t>方式进行决策。其中对须经党委会前</w:t>
      </w:r>
      <w:proofErr w:type="gramStart"/>
      <w:r w:rsidR="008D71CB" w:rsidRPr="006108A7">
        <w:rPr>
          <w:rFonts w:ascii="仿宋_GB2312" w:eastAsia="仿宋_GB2312" w:hAnsi="仿宋" w:hint="eastAsia"/>
          <w:sz w:val="32"/>
          <w:szCs w:val="32"/>
        </w:rPr>
        <w:t>置研究</w:t>
      </w:r>
      <w:proofErr w:type="gramEnd"/>
      <w:r w:rsidR="008D71CB" w:rsidRPr="006108A7">
        <w:rPr>
          <w:rFonts w:ascii="仿宋_GB2312" w:eastAsia="仿宋_GB2312" w:hAnsi="仿宋" w:hint="eastAsia"/>
          <w:sz w:val="32"/>
          <w:szCs w:val="32"/>
        </w:rPr>
        <w:t>讨论的事项，需经党委会研究同意后，方能提交董事长进行决策。董事长专题会一般以现场形式召开，在技术条件许可的情况下，经召集人（主持人）同意，可以通过视频、电话等方式召开。总经理对授权范围内事项，通过总经理办公会、专题会等方式进行决策。其中对须经党委会前</w:t>
      </w:r>
      <w:proofErr w:type="gramStart"/>
      <w:r w:rsidR="008D71CB" w:rsidRPr="006108A7">
        <w:rPr>
          <w:rFonts w:ascii="仿宋_GB2312" w:eastAsia="仿宋_GB2312" w:hAnsi="仿宋" w:hint="eastAsia"/>
          <w:sz w:val="32"/>
          <w:szCs w:val="32"/>
        </w:rPr>
        <w:t>置研究</w:t>
      </w:r>
      <w:proofErr w:type="gramEnd"/>
      <w:r w:rsidR="008D71CB" w:rsidRPr="006108A7">
        <w:rPr>
          <w:rFonts w:ascii="仿宋_GB2312" w:eastAsia="仿宋_GB2312" w:hAnsi="仿宋" w:hint="eastAsia"/>
          <w:sz w:val="32"/>
          <w:szCs w:val="32"/>
        </w:rPr>
        <w:t>讨论的事项，需经党委会研究同意后，方能提交总经理进行决策。如上级有关部门或单位对决策程序有要求的，</w:t>
      </w:r>
      <w:r w:rsidR="00164BEF" w:rsidRPr="006108A7">
        <w:rPr>
          <w:rFonts w:ascii="仿宋_GB2312" w:eastAsia="仿宋_GB2312" w:hAnsi="仿宋" w:hint="eastAsia"/>
          <w:sz w:val="32"/>
          <w:szCs w:val="32"/>
        </w:rPr>
        <w:t>按</w:t>
      </w:r>
      <w:r w:rsidR="008D71CB" w:rsidRPr="006108A7">
        <w:rPr>
          <w:rFonts w:ascii="仿宋_GB2312" w:eastAsia="仿宋_GB2312" w:hAnsi="仿宋" w:hint="eastAsia"/>
          <w:sz w:val="32"/>
          <w:szCs w:val="32"/>
        </w:rPr>
        <w:t>其规定。</w:t>
      </w:r>
    </w:p>
    <w:p w:rsidR="00AD202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第十一</w:t>
      </w:r>
      <w:r w:rsidR="008D71CB" w:rsidRPr="006108A7">
        <w:rPr>
          <w:rFonts w:ascii="楷体_GB2312" w:eastAsia="楷体_GB2312" w:hAnsi="仿宋" w:hint="eastAsia"/>
          <w:sz w:val="32"/>
          <w:szCs w:val="32"/>
        </w:rPr>
        <w:t>条</w:t>
      </w:r>
      <w:r w:rsidR="006108A7">
        <w:rPr>
          <w:rFonts w:ascii="仿宋_GB2312" w:eastAsia="仿宋_GB2312" w:hAnsi="仿宋" w:hint="eastAsia"/>
          <w:sz w:val="32"/>
          <w:szCs w:val="32"/>
        </w:rPr>
        <w:t xml:space="preserve"> </w:t>
      </w:r>
      <w:r w:rsidR="00FE5BFE" w:rsidRPr="006108A7">
        <w:rPr>
          <w:rFonts w:ascii="仿宋_GB2312" w:eastAsia="仿宋_GB2312" w:hAnsi="仿宋" w:hint="eastAsia"/>
          <w:sz w:val="32"/>
          <w:szCs w:val="32"/>
        </w:rPr>
        <w:t xml:space="preserve"> </w:t>
      </w:r>
      <w:r w:rsidR="00AD202B" w:rsidRPr="006108A7">
        <w:rPr>
          <w:rFonts w:ascii="仿宋_GB2312" w:eastAsia="仿宋_GB2312" w:hAnsi="仿宋" w:hint="eastAsia"/>
          <w:sz w:val="32"/>
          <w:szCs w:val="32"/>
        </w:rPr>
        <w:t>被授权</w:t>
      </w:r>
      <w:proofErr w:type="gramStart"/>
      <w:r w:rsidR="00AD202B" w:rsidRPr="006108A7">
        <w:rPr>
          <w:rFonts w:ascii="仿宋_GB2312" w:eastAsia="仿宋_GB2312" w:hAnsi="仿宋" w:hint="eastAsia"/>
          <w:sz w:val="32"/>
          <w:szCs w:val="32"/>
        </w:rPr>
        <w:t>人须每半</w:t>
      </w:r>
      <w:proofErr w:type="gramEnd"/>
      <w:r w:rsidR="00AD202B" w:rsidRPr="006108A7">
        <w:rPr>
          <w:rFonts w:ascii="仿宋_GB2312" w:eastAsia="仿宋_GB2312" w:hAnsi="仿宋" w:hint="eastAsia"/>
          <w:sz w:val="32"/>
          <w:szCs w:val="32"/>
        </w:rPr>
        <w:t>年向董事会书面报告授权决策执行情况。</w:t>
      </w:r>
    </w:p>
    <w:p w:rsidR="00AD202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第十二</w:t>
      </w:r>
      <w:r w:rsidR="008D71CB" w:rsidRPr="006108A7">
        <w:rPr>
          <w:rFonts w:ascii="楷体_GB2312" w:eastAsia="楷体_GB2312" w:hAnsi="仿宋" w:hint="eastAsia"/>
          <w:sz w:val="32"/>
          <w:szCs w:val="32"/>
        </w:rPr>
        <w:t>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AD202B" w:rsidRPr="006108A7">
        <w:rPr>
          <w:rFonts w:ascii="仿宋_GB2312" w:eastAsia="仿宋_GB2312" w:hAnsi="仿宋" w:hint="eastAsia"/>
          <w:sz w:val="32"/>
          <w:szCs w:val="32"/>
        </w:rPr>
        <w:t>被授权人在行使职权时，不得变更或者超越授权范围。</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第十三</w:t>
      </w:r>
      <w:r w:rsidR="008D71CB" w:rsidRPr="006108A7">
        <w:rPr>
          <w:rFonts w:ascii="楷体_GB2312" w:eastAsia="楷体_GB2312" w:hAnsi="仿宋" w:hint="eastAsia"/>
          <w:sz w:val="32"/>
          <w:szCs w:val="32"/>
        </w:rPr>
        <w:t>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AD202B" w:rsidRPr="006108A7">
        <w:rPr>
          <w:rFonts w:ascii="仿宋_GB2312" w:eastAsia="仿宋_GB2312" w:hAnsi="仿宋" w:hint="eastAsia"/>
          <w:sz w:val="32"/>
          <w:szCs w:val="32"/>
        </w:rPr>
        <w:t>董事会有权对被授权人的决策过程及执行情况进行监督。</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第四章</w:t>
      </w:r>
      <w:r w:rsidR="006108A7" w:rsidRPr="006108A7">
        <w:rPr>
          <w:rFonts w:ascii="黑体" w:eastAsia="黑体" w:hAnsi="黑体" w:hint="eastAsia"/>
          <w:bCs/>
          <w:sz w:val="32"/>
          <w:szCs w:val="32"/>
        </w:rPr>
        <w:t xml:space="preserve"> </w:t>
      </w:r>
      <w:r w:rsidRPr="006108A7">
        <w:rPr>
          <w:rFonts w:ascii="黑体" w:eastAsia="黑体" w:hAnsi="黑体"/>
          <w:bCs/>
          <w:sz w:val="32"/>
          <w:szCs w:val="32"/>
        </w:rPr>
        <w:t xml:space="preserve"> 授权的变更、撤销和终止</w:t>
      </w:r>
    </w:p>
    <w:p w:rsidR="00AD202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第十四</w:t>
      </w:r>
      <w:r w:rsidR="00AD202B" w:rsidRPr="006108A7">
        <w:rPr>
          <w:rFonts w:ascii="楷体_GB2312" w:eastAsia="楷体_GB2312" w:hAnsi="仿宋" w:hint="eastAsia"/>
          <w:sz w:val="32"/>
          <w:szCs w:val="32"/>
        </w:rPr>
        <w:t>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在授权的有效期限</w:t>
      </w:r>
      <w:r w:rsidR="004D6B63" w:rsidRPr="006108A7">
        <w:rPr>
          <w:rFonts w:ascii="仿宋_GB2312" w:eastAsia="仿宋_GB2312" w:hAnsi="仿宋" w:hint="eastAsia"/>
          <w:sz w:val="32"/>
          <w:szCs w:val="32"/>
        </w:rPr>
        <w:t>内发生下列情形之一的，授权人可变更、暂停、撤销对被授权人的授权。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（一）被授权人不正确行使授权;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（二）因被授权人失职造成重大经营风险或法律责任;</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（三）经营环境发生重大变化;</w:t>
      </w:r>
    </w:p>
    <w:p w:rsidR="008D71CB" w:rsidRPr="006108A7" w:rsidRDefault="00B71225"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（四）</w:t>
      </w:r>
      <w:r w:rsidR="008D71CB" w:rsidRPr="006108A7">
        <w:rPr>
          <w:rFonts w:ascii="仿宋_GB2312" w:eastAsia="仿宋_GB2312" w:hAnsi="仿宋" w:hint="eastAsia"/>
          <w:sz w:val="32"/>
          <w:szCs w:val="32"/>
        </w:rPr>
        <w:t>内部机构、管理职能发生重大调整;</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（五）授权事项改变或不存在;</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（六）其他需要变更、暂停、撤销授权的情形。</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第十五</w:t>
      </w:r>
      <w:r w:rsidR="008D71CB" w:rsidRPr="006108A7">
        <w:rPr>
          <w:rFonts w:ascii="楷体_GB2312" w:eastAsia="楷体_GB2312" w:hAnsi="仿宋" w:hint="eastAsia"/>
          <w:sz w:val="32"/>
          <w:szCs w:val="32"/>
        </w:rPr>
        <w:t>条</w:t>
      </w:r>
      <w:r w:rsidR="008D71CB"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8809C0" w:rsidRPr="006108A7">
        <w:rPr>
          <w:rFonts w:ascii="仿宋_GB2312" w:eastAsia="仿宋_GB2312" w:hAnsi="仿宋" w:hint="eastAsia"/>
          <w:sz w:val="32"/>
          <w:szCs w:val="32"/>
        </w:rPr>
        <w:t>发生本办法第十四</w:t>
      </w:r>
      <w:r w:rsidR="008D71CB" w:rsidRPr="006108A7">
        <w:rPr>
          <w:rFonts w:ascii="仿宋_GB2312" w:eastAsia="仿宋_GB2312" w:hAnsi="仿宋" w:hint="eastAsia"/>
          <w:sz w:val="32"/>
          <w:szCs w:val="32"/>
        </w:rPr>
        <w:t>条所述情形的，</w:t>
      </w:r>
      <w:r w:rsidR="008809C0" w:rsidRPr="006108A7">
        <w:rPr>
          <w:rFonts w:ascii="仿宋_GB2312" w:eastAsia="仿宋_GB2312" w:hAnsi="仿宋" w:hint="eastAsia"/>
          <w:sz w:val="32"/>
          <w:szCs w:val="32"/>
        </w:rPr>
        <w:t>原授权人可对授权进行变更、暂停或撤销授权；其他</w:t>
      </w:r>
      <w:r w:rsidR="008D71CB" w:rsidRPr="006108A7">
        <w:rPr>
          <w:rFonts w:ascii="仿宋_GB2312" w:eastAsia="仿宋_GB2312" w:hAnsi="仿宋" w:hint="eastAsia"/>
          <w:sz w:val="32"/>
          <w:szCs w:val="32"/>
        </w:rPr>
        <w:t>各部门、授权管理部门、</w:t>
      </w:r>
      <w:proofErr w:type="gramStart"/>
      <w:r w:rsidR="00B71225" w:rsidRPr="006108A7">
        <w:rPr>
          <w:rFonts w:ascii="仿宋_GB2312" w:eastAsia="仿宋_GB2312" w:hAnsi="仿宋" w:hint="eastAsia"/>
          <w:sz w:val="32"/>
          <w:szCs w:val="32"/>
        </w:rPr>
        <w:t>陕煤物资</w:t>
      </w:r>
      <w:proofErr w:type="gramEnd"/>
      <w:r w:rsidR="00B71225" w:rsidRPr="006108A7">
        <w:rPr>
          <w:rFonts w:ascii="仿宋_GB2312" w:eastAsia="仿宋_GB2312" w:hAnsi="仿宋" w:hint="eastAsia"/>
          <w:sz w:val="32"/>
          <w:szCs w:val="32"/>
        </w:rPr>
        <w:t>集团</w:t>
      </w:r>
      <w:r w:rsidR="008D71CB" w:rsidRPr="006108A7">
        <w:rPr>
          <w:rFonts w:ascii="仿宋_GB2312" w:eastAsia="仿宋_GB2312" w:hAnsi="仿宋" w:hint="eastAsia"/>
          <w:sz w:val="32"/>
          <w:szCs w:val="32"/>
        </w:rPr>
        <w:t>领导均可向原授权人提出授权变更、暂停、撤销的书面建议或意见，经原授权人同意后，由原授权人依职权变更、暂停、撤销授权。</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第十六</w:t>
      </w:r>
      <w:r w:rsidR="008D71CB" w:rsidRPr="006108A7">
        <w:rPr>
          <w:rFonts w:ascii="楷体_GB2312" w:eastAsia="楷体_GB2312" w:hAnsi="仿宋" w:hint="eastAsia"/>
          <w:sz w:val="32"/>
          <w:szCs w:val="32"/>
        </w:rPr>
        <w:t>条</w:t>
      </w:r>
      <w:r w:rsid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 xml:space="preserve"> 发生下列情形之一的，原授权终止</w:t>
      </w:r>
      <w:r w:rsidR="004D6B63" w:rsidRPr="006108A7">
        <w:rPr>
          <w:rFonts w:ascii="仿宋_GB2312" w:eastAsia="仿宋_GB2312" w:hAnsi="仿宋" w:hint="eastAsia"/>
          <w:sz w:val="32"/>
          <w:szCs w:val="32"/>
        </w:rPr>
        <w:t>。</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（一）实行新的授权制度或办法;</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（二）授权人权限被撤销或被限制;</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（三）被授权人权限被撤销;</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（四）授权人认为有必要收回授权;</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（五）被授权人职务变动;</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（六）授权期限已满。</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第五章</w:t>
      </w:r>
      <w:r w:rsidRPr="006108A7">
        <w:rPr>
          <w:rFonts w:ascii="黑体" w:eastAsia="黑体" w:hAnsi="黑体"/>
          <w:bCs/>
          <w:sz w:val="32"/>
          <w:szCs w:val="32"/>
        </w:rPr>
        <w:t xml:space="preserve"> </w:t>
      </w:r>
      <w:r w:rsidR="006108A7">
        <w:rPr>
          <w:rFonts w:ascii="黑体" w:eastAsia="黑体" w:hAnsi="黑体" w:hint="eastAsia"/>
          <w:bCs/>
          <w:sz w:val="32"/>
          <w:szCs w:val="32"/>
        </w:rPr>
        <w:t xml:space="preserve"> </w:t>
      </w:r>
      <w:r w:rsidRPr="006108A7">
        <w:rPr>
          <w:rFonts w:ascii="黑体" w:eastAsia="黑体" w:hAnsi="黑体"/>
          <w:bCs/>
          <w:sz w:val="32"/>
          <w:szCs w:val="32"/>
        </w:rPr>
        <w:t>被授权人责任</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第十七</w:t>
      </w:r>
      <w:r w:rsidR="008D71CB" w:rsidRPr="006108A7">
        <w:rPr>
          <w:rFonts w:ascii="楷体_GB2312" w:eastAsia="楷体_GB2312" w:hAnsi="仿宋" w:hint="eastAsia"/>
          <w:sz w:val="32"/>
          <w:szCs w:val="32"/>
        </w:rPr>
        <w:t>条</w:t>
      </w:r>
      <w:r w:rsidR="008D71CB"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0A0910" w:rsidRPr="006108A7">
        <w:rPr>
          <w:rFonts w:ascii="仿宋_GB2312" w:eastAsia="仿宋_GB2312" w:hAnsi="仿宋" w:hint="eastAsia"/>
          <w:sz w:val="32"/>
          <w:szCs w:val="32"/>
        </w:rPr>
        <w:t>被授权人在行使职权时，必须严格执行国家有关法律法规，</w:t>
      </w:r>
      <w:proofErr w:type="gramStart"/>
      <w:r w:rsidR="000A0910" w:rsidRPr="006108A7">
        <w:rPr>
          <w:rFonts w:ascii="仿宋_GB2312" w:eastAsia="仿宋_GB2312" w:hAnsi="仿宋" w:hint="eastAsia"/>
          <w:sz w:val="32"/>
          <w:szCs w:val="32"/>
        </w:rPr>
        <w:t>陕煤物资</w:t>
      </w:r>
      <w:proofErr w:type="gramEnd"/>
      <w:r w:rsidR="000A0910" w:rsidRPr="006108A7">
        <w:rPr>
          <w:rFonts w:ascii="仿宋_GB2312" w:eastAsia="仿宋_GB2312" w:hAnsi="仿宋" w:hint="eastAsia"/>
          <w:sz w:val="32"/>
          <w:szCs w:val="32"/>
        </w:rPr>
        <w:t>集团</w:t>
      </w:r>
      <w:r w:rsidR="008D71CB" w:rsidRPr="006108A7">
        <w:rPr>
          <w:rFonts w:ascii="仿宋_GB2312" w:eastAsia="仿宋_GB2312" w:hAnsi="仿宋" w:hint="eastAsia"/>
          <w:sz w:val="32"/>
          <w:szCs w:val="32"/>
        </w:rPr>
        <w:t>有具体业务管理制度和流程的，必须严格依照公司制度和业务操作程序执行。</w:t>
      </w:r>
    </w:p>
    <w:p w:rsidR="008D71CB" w:rsidRPr="006108A7" w:rsidRDefault="00D8478F"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第十八</w:t>
      </w:r>
      <w:r w:rsidR="008D71CB" w:rsidRPr="006108A7">
        <w:rPr>
          <w:rFonts w:ascii="楷体_GB2312" w:eastAsia="楷体_GB2312" w:hAnsi="仿宋" w:hint="eastAsia"/>
          <w:sz w:val="32"/>
          <w:szCs w:val="32"/>
        </w:rPr>
        <w:t>条</w:t>
      </w:r>
      <w:r w:rsidR="008D71CB"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8D71CB" w:rsidRPr="006108A7">
        <w:rPr>
          <w:rFonts w:ascii="仿宋_GB2312" w:eastAsia="仿宋_GB2312" w:hAnsi="仿宋" w:hint="eastAsia"/>
          <w:sz w:val="32"/>
          <w:szCs w:val="32"/>
        </w:rPr>
        <w:t>被授权人有下列行为，</w:t>
      </w:r>
      <w:proofErr w:type="gramStart"/>
      <w:r w:rsidR="008D71CB" w:rsidRPr="006108A7">
        <w:rPr>
          <w:rFonts w:ascii="仿宋_GB2312" w:eastAsia="仿宋_GB2312" w:hAnsi="仿宋" w:hint="eastAsia"/>
          <w:sz w:val="32"/>
          <w:szCs w:val="32"/>
        </w:rPr>
        <w:t>致使</w:t>
      </w:r>
      <w:r w:rsidR="000A0910" w:rsidRPr="006108A7">
        <w:rPr>
          <w:rFonts w:ascii="仿宋_GB2312" w:eastAsia="仿宋_GB2312" w:hAnsi="仿宋" w:hint="eastAsia"/>
          <w:sz w:val="32"/>
          <w:szCs w:val="32"/>
        </w:rPr>
        <w:t>陕煤物资</w:t>
      </w:r>
      <w:proofErr w:type="gramEnd"/>
      <w:r w:rsidR="000A0910" w:rsidRPr="006108A7">
        <w:rPr>
          <w:rFonts w:ascii="仿宋_GB2312" w:eastAsia="仿宋_GB2312" w:hAnsi="仿宋" w:hint="eastAsia"/>
          <w:sz w:val="32"/>
          <w:szCs w:val="32"/>
        </w:rPr>
        <w:t>集团</w:t>
      </w:r>
      <w:r w:rsidR="008D71CB" w:rsidRPr="006108A7">
        <w:rPr>
          <w:rFonts w:ascii="仿宋_GB2312" w:eastAsia="仿宋_GB2312" w:hAnsi="仿宋" w:hint="eastAsia"/>
          <w:sz w:val="32"/>
          <w:szCs w:val="32"/>
        </w:rPr>
        <w:t>遭受严重损失的，应承担相应责任。</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（一）被授权人在其授权范围内做出的决定违反法律法规或者章程。</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（二）被授权人未履行或者未正确履行职责导致决策失误。</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（三）被授权人超越其授权范围做出决策。</w:t>
      </w:r>
    </w:p>
    <w:p w:rsidR="008D71CB" w:rsidRPr="006108A7" w:rsidRDefault="008D71CB" w:rsidP="006108A7">
      <w:pPr>
        <w:spacing w:beforeLines="100" w:afterLines="50"/>
        <w:jc w:val="center"/>
        <w:rPr>
          <w:rFonts w:ascii="黑体" w:eastAsia="黑体" w:hAnsi="黑体"/>
          <w:bCs/>
          <w:sz w:val="32"/>
          <w:szCs w:val="32"/>
        </w:rPr>
      </w:pPr>
      <w:r w:rsidRPr="006108A7">
        <w:rPr>
          <w:rFonts w:ascii="黑体" w:eastAsia="黑体" w:hAnsi="黑体" w:hint="eastAsia"/>
          <w:bCs/>
          <w:sz w:val="32"/>
          <w:szCs w:val="32"/>
        </w:rPr>
        <w:t>第六章</w:t>
      </w:r>
      <w:r w:rsidR="006108A7">
        <w:rPr>
          <w:rFonts w:ascii="黑体" w:eastAsia="黑体" w:hAnsi="黑体"/>
          <w:bCs/>
          <w:sz w:val="32"/>
          <w:szCs w:val="32"/>
        </w:rPr>
        <w:t xml:space="preserve">  </w:t>
      </w:r>
      <w:r w:rsidRPr="006108A7">
        <w:rPr>
          <w:rFonts w:ascii="黑体" w:eastAsia="黑体" w:hAnsi="黑体"/>
          <w:bCs/>
          <w:sz w:val="32"/>
          <w:szCs w:val="32"/>
        </w:rPr>
        <w:t>附</w:t>
      </w:r>
      <w:r w:rsidR="006108A7">
        <w:rPr>
          <w:rFonts w:ascii="黑体" w:eastAsia="黑体" w:hAnsi="黑体" w:hint="eastAsia"/>
          <w:bCs/>
          <w:sz w:val="32"/>
          <w:szCs w:val="32"/>
        </w:rPr>
        <w:t xml:space="preserve">  </w:t>
      </w:r>
      <w:r w:rsidRPr="006108A7">
        <w:rPr>
          <w:rFonts w:ascii="黑体" w:eastAsia="黑体" w:hAnsi="黑体"/>
          <w:bCs/>
          <w:sz w:val="32"/>
          <w:szCs w:val="32"/>
        </w:rPr>
        <w:t>则</w:t>
      </w:r>
    </w:p>
    <w:p w:rsidR="008D71CB" w:rsidRPr="006108A7" w:rsidRDefault="00D8478F" w:rsidP="006108A7">
      <w:pPr>
        <w:spacing w:before="222" w:line="560" w:lineRule="exact"/>
        <w:ind w:firstLineChars="200" w:firstLine="640"/>
        <w:rPr>
          <w:rFonts w:ascii="仿宋_GB2312" w:eastAsia="仿宋_GB2312" w:hAnsi="FangSong" w:cs="FangSong" w:hint="eastAsia"/>
          <w:sz w:val="28"/>
          <w:szCs w:val="28"/>
        </w:rPr>
      </w:pPr>
      <w:r w:rsidRPr="006108A7">
        <w:rPr>
          <w:rFonts w:ascii="楷体_GB2312" w:eastAsia="楷体_GB2312" w:hAnsi="仿宋" w:hint="eastAsia"/>
          <w:sz w:val="32"/>
          <w:szCs w:val="32"/>
        </w:rPr>
        <w:t>第十九</w:t>
      </w:r>
      <w:r w:rsidR="008D71CB" w:rsidRPr="006108A7">
        <w:rPr>
          <w:rFonts w:ascii="楷体_GB2312" w:eastAsia="楷体_GB2312" w:hAnsi="仿宋" w:hint="eastAsia"/>
          <w:sz w:val="32"/>
          <w:szCs w:val="32"/>
        </w:rPr>
        <w:t>条</w:t>
      </w:r>
      <w:r w:rsidR="000A0910"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proofErr w:type="gramStart"/>
      <w:r w:rsidR="000A0910" w:rsidRPr="006108A7">
        <w:rPr>
          <w:rFonts w:ascii="仿宋_GB2312" w:eastAsia="仿宋_GB2312" w:hAnsi="仿宋" w:hint="eastAsia"/>
          <w:sz w:val="32"/>
          <w:szCs w:val="32"/>
        </w:rPr>
        <w:t>陕煤物资</w:t>
      </w:r>
      <w:proofErr w:type="gramEnd"/>
      <w:r w:rsidR="000A0910" w:rsidRPr="006108A7">
        <w:rPr>
          <w:rFonts w:ascii="仿宋_GB2312" w:eastAsia="仿宋_GB2312" w:hAnsi="仿宋" w:hint="eastAsia"/>
          <w:sz w:val="32"/>
          <w:szCs w:val="32"/>
        </w:rPr>
        <w:t>集团</w:t>
      </w:r>
      <w:r w:rsidR="00AD202B" w:rsidRPr="006108A7">
        <w:rPr>
          <w:rFonts w:ascii="仿宋_GB2312" w:eastAsia="仿宋_GB2312" w:hAnsi="仿宋" w:hint="eastAsia"/>
          <w:sz w:val="32"/>
          <w:szCs w:val="32"/>
        </w:rPr>
        <w:t>基本管理制度和具体管理办法，应与本办法有效衔接。</w:t>
      </w:r>
    </w:p>
    <w:p w:rsidR="008D71CB"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第二十条</w:t>
      </w:r>
      <w:r w:rsidR="00FE5BFE"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000A0910" w:rsidRPr="006108A7">
        <w:rPr>
          <w:rFonts w:ascii="仿宋_GB2312" w:eastAsia="仿宋_GB2312" w:hAnsi="仿宋" w:hint="eastAsia"/>
          <w:sz w:val="32"/>
          <w:szCs w:val="32"/>
        </w:rPr>
        <w:t>本办法未尽事宜或与相关法律、行政法规、规范性文件和</w:t>
      </w:r>
      <w:r w:rsidRPr="006108A7">
        <w:rPr>
          <w:rFonts w:ascii="仿宋_GB2312" w:eastAsia="仿宋_GB2312" w:hAnsi="仿宋" w:hint="eastAsia"/>
          <w:sz w:val="32"/>
          <w:szCs w:val="32"/>
        </w:rPr>
        <w:t>章程的规定冲突时，以法律、行政法规、规范性</w:t>
      </w:r>
      <w:r w:rsidR="000A0910" w:rsidRPr="006108A7">
        <w:rPr>
          <w:rFonts w:ascii="仿宋_GB2312" w:eastAsia="仿宋_GB2312" w:hAnsi="仿宋" w:hint="eastAsia"/>
          <w:sz w:val="32"/>
          <w:szCs w:val="32"/>
        </w:rPr>
        <w:t>文件和</w:t>
      </w:r>
      <w:r w:rsidRPr="006108A7">
        <w:rPr>
          <w:rFonts w:ascii="仿宋_GB2312" w:eastAsia="仿宋_GB2312" w:hAnsi="仿宋" w:hint="eastAsia"/>
          <w:sz w:val="32"/>
          <w:szCs w:val="32"/>
        </w:rPr>
        <w:t>章程的规定为准。</w:t>
      </w:r>
    </w:p>
    <w:p w:rsidR="006E0B16" w:rsidRPr="006108A7" w:rsidRDefault="008D71CB" w:rsidP="006108A7">
      <w:pPr>
        <w:spacing w:line="560" w:lineRule="exact"/>
        <w:ind w:firstLineChars="200" w:firstLine="640"/>
        <w:rPr>
          <w:rFonts w:ascii="仿宋_GB2312" w:eastAsia="仿宋_GB2312" w:hAnsi="仿宋" w:hint="eastAsia"/>
          <w:sz w:val="32"/>
          <w:szCs w:val="32"/>
        </w:rPr>
      </w:pPr>
      <w:r w:rsidRPr="006108A7">
        <w:rPr>
          <w:rFonts w:ascii="楷体_GB2312" w:eastAsia="楷体_GB2312" w:hAnsi="仿宋" w:hint="eastAsia"/>
          <w:sz w:val="32"/>
          <w:szCs w:val="32"/>
        </w:rPr>
        <w:t>第二十</w:t>
      </w:r>
      <w:r w:rsidR="00D8478F" w:rsidRPr="006108A7">
        <w:rPr>
          <w:rFonts w:ascii="楷体_GB2312" w:eastAsia="楷体_GB2312" w:hAnsi="仿宋" w:hint="eastAsia"/>
          <w:sz w:val="32"/>
          <w:szCs w:val="32"/>
        </w:rPr>
        <w:t>一</w:t>
      </w:r>
      <w:r w:rsidRPr="006108A7">
        <w:rPr>
          <w:rFonts w:ascii="楷体_GB2312" w:eastAsia="楷体_GB2312" w:hAnsi="仿宋" w:hint="eastAsia"/>
          <w:sz w:val="32"/>
          <w:szCs w:val="32"/>
        </w:rPr>
        <w:t>条</w:t>
      </w:r>
      <w:r w:rsidRPr="006108A7">
        <w:rPr>
          <w:rFonts w:ascii="仿宋_GB2312" w:eastAsia="仿宋_GB2312" w:hAnsi="仿宋" w:hint="eastAsia"/>
          <w:sz w:val="32"/>
          <w:szCs w:val="32"/>
        </w:rPr>
        <w:t xml:space="preserve"> </w:t>
      </w:r>
      <w:r w:rsidR="006108A7">
        <w:rPr>
          <w:rFonts w:ascii="仿宋_GB2312" w:eastAsia="仿宋_GB2312" w:hAnsi="仿宋" w:hint="eastAsia"/>
          <w:sz w:val="32"/>
          <w:szCs w:val="32"/>
        </w:rPr>
        <w:t xml:space="preserve"> </w:t>
      </w:r>
      <w:r w:rsidRPr="006108A7">
        <w:rPr>
          <w:rFonts w:ascii="仿宋_GB2312" w:eastAsia="仿宋_GB2312" w:hAnsi="仿宋" w:hint="eastAsia"/>
          <w:sz w:val="32"/>
          <w:szCs w:val="32"/>
        </w:rPr>
        <w:t>本办法的解释权属</w:t>
      </w:r>
      <w:proofErr w:type="gramStart"/>
      <w:r w:rsidRPr="006108A7">
        <w:rPr>
          <w:rFonts w:ascii="仿宋_GB2312" w:eastAsia="仿宋_GB2312" w:hAnsi="仿宋" w:hint="eastAsia"/>
          <w:sz w:val="32"/>
          <w:szCs w:val="32"/>
        </w:rPr>
        <w:t>于</w:t>
      </w:r>
      <w:r w:rsidR="000A0910" w:rsidRPr="006108A7">
        <w:rPr>
          <w:rFonts w:ascii="仿宋_GB2312" w:eastAsia="仿宋_GB2312" w:hAnsi="仿宋" w:hint="eastAsia"/>
          <w:sz w:val="32"/>
          <w:szCs w:val="32"/>
        </w:rPr>
        <w:t>陕煤物资</w:t>
      </w:r>
      <w:proofErr w:type="gramEnd"/>
      <w:r w:rsidR="000A0910" w:rsidRPr="006108A7">
        <w:rPr>
          <w:rFonts w:ascii="仿宋_GB2312" w:eastAsia="仿宋_GB2312" w:hAnsi="仿宋" w:hint="eastAsia"/>
          <w:sz w:val="32"/>
          <w:szCs w:val="32"/>
        </w:rPr>
        <w:t>集团</w:t>
      </w:r>
      <w:r w:rsidRPr="006108A7">
        <w:rPr>
          <w:rFonts w:ascii="仿宋_GB2312" w:eastAsia="仿宋_GB2312" w:hAnsi="仿宋" w:hint="eastAsia"/>
          <w:sz w:val="32"/>
          <w:szCs w:val="32"/>
        </w:rPr>
        <w:t>董事会。</w:t>
      </w:r>
    </w:p>
    <w:p w:rsidR="00AC283E" w:rsidRPr="006108A7" w:rsidRDefault="00AC283E" w:rsidP="006108A7">
      <w:pPr>
        <w:spacing w:line="560" w:lineRule="exact"/>
        <w:ind w:firstLineChars="200" w:firstLine="640"/>
        <w:rPr>
          <w:rFonts w:ascii="仿宋_GB2312" w:eastAsia="仿宋_GB2312" w:hAnsi="仿宋" w:hint="eastAsia"/>
          <w:sz w:val="32"/>
          <w:szCs w:val="32"/>
        </w:rPr>
      </w:pPr>
    </w:p>
    <w:p w:rsidR="00AC283E" w:rsidRPr="006108A7" w:rsidRDefault="00AC283E" w:rsidP="006108A7">
      <w:pPr>
        <w:spacing w:line="560" w:lineRule="exact"/>
        <w:ind w:firstLineChars="200" w:firstLine="640"/>
        <w:rPr>
          <w:rFonts w:ascii="仿宋_GB2312" w:eastAsia="仿宋_GB2312" w:hAnsi="仿宋" w:hint="eastAsia"/>
          <w:sz w:val="32"/>
          <w:szCs w:val="32"/>
        </w:rPr>
      </w:pPr>
      <w:r w:rsidRPr="006108A7">
        <w:rPr>
          <w:rFonts w:ascii="仿宋_GB2312" w:eastAsia="仿宋_GB2312" w:hAnsi="仿宋" w:hint="eastAsia"/>
          <w:sz w:val="32"/>
          <w:szCs w:val="32"/>
        </w:rPr>
        <w:t>附件：《物资集团董事会主要授权事项清单》</w:t>
      </w:r>
    </w:p>
    <w:sectPr w:rsidR="00AC283E" w:rsidRPr="006108A7" w:rsidSect="006108A7">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F6D" w:rsidRDefault="00074F6D" w:rsidP="004A32DE">
      <w:r>
        <w:separator/>
      </w:r>
    </w:p>
  </w:endnote>
  <w:endnote w:type="continuationSeparator" w:id="0">
    <w:p w:rsidR="00074F6D" w:rsidRDefault="00074F6D" w:rsidP="004A32D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034"/>
      <w:docPartObj>
        <w:docPartGallery w:val="Page Numbers (Bottom of Page)"/>
        <w:docPartUnique/>
      </w:docPartObj>
    </w:sdtPr>
    <w:sdtContent>
      <w:p w:rsidR="007E6972" w:rsidRDefault="00A23D60">
        <w:pPr>
          <w:pStyle w:val="a4"/>
          <w:jc w:val="center"/>
        </w:pPr>
        <w:fldSimple w:instr=" PAGE   \* MERGEFORMAT ">
          <w:r w:rsidR="006108A7" w:rsidRPr="006108A7">
            <w:rPr>
              <w:noProof/>
              <w:lang w:val="zh-CN"/>
            </w:rPr>
            <w:t>6</w:t>
          </w:r>
        </w:fldSimple>
      </w:p>
    </w:sdtContent>
  </w:sdt>
  <w:p w:rsidR="007E6972" w:rsidRDefault="007E69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F6D" w:rsidRDefault="00074F6D" w:rsidP="004A32DE">
      <w:r>
        <w:separator/>
      </w:r>
    </w:p>
  </w:footnote>
  <w:footnote w:type="continuationSeparator" w:id="0">
    <w:p w:rsidR="00074F6D" w:rsidRDefault="00074F6D" w:rsidP="004A3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1CB"/>
    <w:rsid w:val="0005062F"/>
    <w:rsid w:val="00074F6D"/>
    <w:rsid w:val="00082D54"/>
    <w:rsid w:val="000A0910"/>
    <w:rsid w:val="000F2F9A"/>
    <w:rsid w:val="00133D95"/>
    <w:rsid w:val="00164BEF"/>
    <w:rsid w:val="002E0BFF"/>
    <w:rsid w:val="00346DAD"/>
    <w:rsid w:val="00372C12"/>
    <w:rsid w:val="003B31A1"/>
    <w:rsid w:val="00455379"/>
    <w:rsid w:val="00494518"/>
    <w:rsid w:val="004A32DE"/>
    <w:rsid w:val="004D6B63"/>
    <w:rsid w:val="006108A7"/>
    <w:rsid w:val="006E0B16"/>
    <w:rsid w:val="00724A4E"/>
    <w:rsid w:val="007E6972"/>
    <w:rsid w:val="008809C0"/>
    <w:rsid w:val="008D71CB"/>
    <w:rsid w:val="00A12EED"/>
    <w:rsid w:val="00A23D60"/>
    <w:rsid w:val="00A40C76"/>
    <w:rsid w:val="00AC283E"/>
    <w:rsid w:val="00AD202B"/>
    <w:rsid w:val="00AE7500"/>
    <w:rsid w:val="00B36995"/>
    <w:rsid w:val="00B71225"/>
    <w:rsid w:val="00BB60ED"/>
    <w:rsid w:val="00C02B56"/>
    <w:rsid w:val="00C12B21"/>
    <w:rsid w:val="00C22E52"/>
    <w:rsid w:val="00D8478F"/>
    <w:rsid w:val="00DA327F"/>
    <w:rsid w:val="00E72E7E"/>
    <w:rsid w:val="00E74EC4"/>
    <w:rsid w:val="00F12D30"/>
    <w:rsid w:val="00F17EA3"/>
    <w:rsid w:val="00FA2BC3"/>
    <w:rsid w:val="00FE45AA"/>
    <w:rsid w:val="00FE5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32DE"/>
    <w:rPr>
      <w:sz w:val="18"/>
      <w:szCs w:val="18"/>
    </w:rPr>
  </w:style>
  <w:style w:type="paragraph" w:styleId="a4">
    <w:name w:val="footer"/>
    <w:basedOn w:val="a"/>
    <w:link w:val="Char0"/>
    <w:uiPriority w:val="99"/>
    <w:unhideWhenUsed/>
    <w:rsid w:val="004A32DE"/>
    <w:pPr>
      <w:tabs>
        <w:tab w:val="center" w:pos="4153"/>
        <w:tab w:val="right" w:pos="8306"/>
      </w:tabs>
      <w:snapToGrid w:val="0"/>
      <w:jc w:val="left"/>
    </w:pPr>
    <w:rPr>
      <w:sz w:val="18"/>
      <w:szCs w:val="18"/>
    </w:rPr>
  </w:style>
  <w:style w:type="character" w:customStyle="1" w:styleId="Char0">
    <w:name w:val="页脚 Char"/>
    <w:basedOn w:val="a0"/>
    <w:link w:val="a4"/>
    <w:uiPriority w:val="99"/>
    <w:rsid w:val="004A32D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6</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朱兆斌</dc:creator>
  <cp:keywords/>
  <dc:description/>
  <cp:lastModifiedBy>（物资集团）白鸽</cp:lastModifiedBy>
  <cp:revision>22</cp:revision>
  <cp:lastPrinted>2021-11-17T03:26:00Z</cp:lastPrinted>
  <dcterms:created xsi:type="dcterms:W3CDTF">2021-11-16T09:06:00Z</dcterms:created>
  <dcterms:modified xsi:type="dcterms:W3CDTF">2022-01-28T07:11:00Z</dcterms:modified>
</cp:coreProperties>
</file>