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A7" w:rsidRDefault="00D005A7" w:rsidP="00D005A7">
      <w:pPr>
        <w:wordWrap w:val="0"/>
        <w:rPr>
          <w:rFonts w:ascii="仿宋_GB2312" w:eastAsia="仿宋_GB2312" w:hAnsi="仿宋_GB2312" w:cs="仿宋_GB2312"/>
          <w:sz w:val="32"/>
          <w:szCs w:val="32"/>
        </w:rPr>
      </w:pPr>
      <w:bookmarkStart w:id="0" w:name="OLE_LINK11"/>
    </w:p>
    <w:p w:rsidR="00D005A7" w:rsidRDefault="00D005A7" w:rsidP="00D005A7">
      <w:pPr>
        <w:wordWrap w:val="0"/>
        <w:rPr>
          <w:rFonts w:ascii="仿宋_GB2312" w:eastAsia="仿宋_GB2312" w:hAnsi="仿宋_GB2312" w:cs="仿宋_GB2312"/>
          <w:sz w:val="32"/>
          <w:szCs w:val="32"/>
        </w:rPr>
      </w:pPr>
    </w:p>
    <w:p w:rsidR="00D005A7" w:rsidRDefault="00D005A7" w:rsidP="00D005A7">
      <w:pPr>
        <w:wordWrap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005A7" w:rsidRDefault="00D005A7" w:rsidP="00D005A7">
      <w:pPr>
        <w:spacing w:line="580" w:lineRule="exact"/>
        <w:jc w:val="center"/>
        <w:rPr>
          <w:rFonts w:ascii="方正小标宋简体" w:eastAsia="方正小标宋简体" w:hAnsi="宋体" w:cs="Times New Roman"/>
          <w:sz w:val="36"/>
          <w:szCs w:val="36"/>
        </w:rPr>
      </w:pPr>
      <w:bookmarkStart w:id="1" w:name="Content"/>
      <w:bookmarkEnd w:id="1"/>
      <w:r>
        <w:rPr>
          <w:rFonts w:ascii="方正小标宋简体" w:eastAsia="方正小标宋简体" w:hAnsi="宋体" w:cs="Times New Roman" w:hint="eastAsia"/>
          <w:sz w:val="36"/>
          <w:szCs w:val="36"/>
        </w:rPr>
        <w:t>中共陕西煤业化工物资集团有限公司黄陵分公司委员会关于印发《</w:t>
      </w:r>
      <w:r w:rsidR="004C3BF1">
        <w:rPr>
          <w:rFonts w:ascii="方正小标宋简体" w:eastAsia="方正小标宋简体" w:hAnsi="宋体" w:cs="Times New Roman" w:hint="eastAsia"/>
          <w:sz w:val="36"/>
          <w:szCs w:val="36"/>
        </w:rPr>
        <w:t>2022</w:t>
      </w:r>
      <w:r>
        <w:rPr>
          <w:rFonts w:ascii="方正小标宋简体" w:eastAsia="方正小标宋简体" w:hAnsi="宋体" w:cs="Times New Roman" w:hint="eastAsia"/>
          <w:sz w:val="36"/>
          <w:szCs w:val="36"/>
        </w:rPr>
        <w:t xml:space="preserve">年全员岗位描述活动实施方案》的通知  </w:t>
      </w:r>
    </w:p>
    <w:p w:rsidR="00D005A7" w:rsidRDefault="00D005A7" w:rsidP="00D005A7">
      <w:pPr>
        <w:spacing w:line="600" w:lineRule="exact"/>
        <w:rPr>
          <w:rFonts w:ascii="仿宋_GB2312" w:eastAsia="仿宋_GB2312" w:hAnsi="Times New Roman" w:cs="Times New Roman"/>
          <w:sz w:val="32"/>
          <w:szCs w:val="32"/>
        </w:rPr>
      </w:pPr>
    </w:p>
    <w:p w:rsidR="00D005A7" w:rsidRDefault="00D005A7" w:rsidP="00D005A7">
      <w:pPr>
        <w:spacing w:line="600" w:lineRule="exact"/>
        <w:rPr>
          <w:rFonts w:ascii="仿宋_GB2312" w:eastAsia="仿宋_GB2312" w:hAnsi="Times New Roman" w:cs="Times New Roman"/>
          <w:sz w:val="32"/>
          <w:szCs w:val="32"/>
        </w:rPr>
      </w:pPr>
    </w:p>
    <w:p w:rsidR="00D005A7" w:rsidRDefault="00D005A7" w:rsidP="00D005A7">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公司所属各部门：</w:t>
      </w:r>
    </w:p>
    <w:p w:rsidR="00D005A7" w:rsidRDefault="00D005A7" w:rsidP="00D005A7">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现将《</w:t>
      </w:r>
      <w:r w:rsidR="004C3BF1">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年全员岗位描述活动实施方案》</w:t>
      </w:r>
      <w:r w:rsidR="00C26023">
        <w:rPr>
          <w:rFonts w:ascii="仿宋_GB2312" w:eastAsia="仿宋_GB2312" w:hAnsi="Times New Roman" w:cs="Times New Roman" w:hint="eastAsia"/>
          <w:sz w:val="32"/>
          <w:szCs w:val="32"/>
        </w:rPr>
        <w:t>印</w:t>
      </w:r>
      <w:r>
        <w:rPr>
          <w:rFonts w:ascii="仿宋_GB2312" w:eastAsia="仿宋_GB2312" w:hAnsi="Times New Roman" w:cs="Times New Roman" w:hint="eastAsia"/>
          <w:sz w:val="32"/>
          <w:szCs w:val="32"/>
        </w:rPr>
        <w:t>发至你们，请遵照执行。</w:t>
      </w:r>
    </w:p>
    <w:p w:rsidR="00D005A7" w:rsidRPr="00C26023" w:rsidRDefault="00D005A7" w:rsidP="00D005A7">
      <w:pPr>
        <w:spacing w:line="600" w:lineRule="exact"/>
        <w:rPr>
          <w:rFonts w:ascii="仿宋_GB2312" w:eastAsia="仿宋_GB2312" w:hAnsi="Times New Roman" w:cs="Times New Roman"/>
          <w:sz w:val="32"/>
          <w:szCs w:val="32"/>
        </w:rPr>
      </w:pPr>
    </w:p>
    <w:p w:rsidR="00D005A7" w:rsidRDefault="00D005A7" w:rsidP="00D005A7">
      <w:pPr>
        <w:spacing w:line="600" w:lineRule="exact"/>
        <w:rPr>
          <w:rFonts w:ascii="仿宋_GB2312" w:eastAsia="仿宋_GB2312" w:hAnsi="Times New Roman" w:cs="Times New Roman"/>
          <w:sz w:val="32"/>
          <w:szCs w:val="32"/>
        </w:rPr>
      </w:pPr>
    </w:p>
    <w:p w:rsidR="00D005A7" w:rsidRDefault="00077A31" w:rsidP="00D005A7">
      <w:pPr>
        <w:spacing w:line="600" w:lineRule="exact"/>
        <w:ind w:firstLineChars="300" w:firstLine="960"/>
        <w:rPr>
          <w:rFonts w:ascii="仿宋_GB2312" w:eastAsia="仿宋_GB2312" w:hAnsi="Times New Roman" w:cs="Times New Roman"/>
          <w:sz w:val="32"/>
          <w:szCs w:val="32"/>
        </w:rPr>
      </w:pPr>
      <w:r w:rsidRPr="00077A31">
        <w:rPr>
          <w:sz w:val="32"/>
        </w:rPr>
        <w:pict>
          <v:rect id="KG_Shd_1" o:spid="_x0000_s1027" style="position:absolute;left:0;text-align:left;margin-left:-297.65pt;margin-top:-420.95pt;width:1190.6pt;height:1683.8pt;z-index:-251658240;visibility:hidden" strokecolor="white">
            <v:fill opacity="0"/>
            <v:stroke opacity="0"/>
          </v:rect>
        </w:pict>
      </w:r>
      <w:r w:rsidR="00D005A7">
        <w:rPr>
          <w:rFonts w:ascii="仿宋_GB2312" w:eastAsia="仿宋_GB2312" w:hAnsi="Times New Roman" w:cs="Times New Roman" w:hint="eastAsia"/>
          <w:sz w:val="32"/>
          <w:szCs w:val="32"/>
        </w:rPr>
        <w:t>中共陕西煤业化工物资集团</w:t>
      </w:r>
      <w:r w:rsidR="00D005A7">
        <w:rPr>
          <w:rFonts w:hint="eastAsia"/>
          <w:noProof/>
          <w:sz w:val="32"/>
        </w:rPr>
        <w:drawing>
          <wp:anchor distT="0" distB="0" distL="114300" distR="114300" simplePos="0" relativeHeight="251657216" behindDoc="0" locked="1" layoutInCell="1" allowOverlap="1">
            <wp:simplePos x="0" y="0"/>
            <wp:positionH relativeFrom="page">
              <wp:posOffset>3413760</wp:posOffset>
            </wp:positionH>
            <wp:positionV relativeFrom="page">
              <wp:posOffset>7071360</wp:posOffset>
            </wp:positionV>
            <wp:extent cx="1440180" cy="1440180"/>
            <wp:effectExtent l="19050" t="0" r="7620" b="0"/>
            <wp:wrapNone/>
            <wp:docPr id="2" name="KG_5E1BC90E$01$29$0000$N$000100" descr="Sea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5E1BC90E$01$29$0000$N$000100" descr="Seal" hidden="1"/>
                    <pic:cNvPicPr>
                      <a:picLocks noChangeAspect="1" noChangeArrowheads="1"/>
                    </pic:cNvPicPr>
                  </pic:nvPicPr>
                  <pic:blipFill>
                    <a:blip r:embed="rId6" cstate="print"/>
                    <a:srcRect/>
                    <a:stretch>
                      <a:fillRect/>
                    </a:stretch>
                  </pic:blipFill>
                  <pic:spPr bwMode="auto">
                    <a:xfrm>
                      <a:off x="0" y="0"/>
                      <a:ext cx="1440180" cy="1440180"/>
                    </a:xfrm>
                    <a:prstGeom prst="rect">
                      <a:avLst/>
                    </a:prstGeom>
                    <a:noFill/>
                  </pic:spPr>
                </pic:pic>
              </a:graphicData>
            </a:graphic>
          </wp:anchor>
        </w:drawing>
      </w:r>
      <w:r w:rsidR="00D005A7">
        <w:rPr>
          <w:rFonts w:ascii="仿宋_GB2312" w:eastAsia="仿宋_GB2312" w:hAnsi="Times New Roman" w:cs="Times New Roman" w:hint="eastAsia"/>
          <w:sz w:val="32"/>
          <w:szCs w:val="32"/>
        </w:rPr>
        <w:t>有限公司黄陵分公司委员会</w:t>
      </w:r>
    </w:p>
    <w:p w:rsidR="00D005A7" w:rsidRDefault="004C3BF1" w:rsidP="00D005A7">
      <w:pPr>
        <w:spacing w:line="600" w:lineRule="exact"/>
        <w:ind w:firstLineChars="1500" w:firstLine="4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2022</w:t>
      </w:r>
      <w:r w:rsidR="00D005A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sidR="00D005A7">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14</w:t>
      </w:r>
      <w:r w:rsidR="00D005A7">
        <w:rPr>
          <w:rFonts w:ascii="仿宋_GB2312" w:eastAsia="仿宋_GB2312" w:hAnsi="Times New Roman" w:cs="Times New Roman" w:hint="eastAsia"/>
          <w:sz w:val="32"/>
          <w:szCs w:val="32"/>
        </w:rPr>
        <w:t>日</w:t>
      </w:r>
    </w:p>
    <w:p w:rsidR="00D005A7" w:rsidRDefault="00D005A7" w:rsidP="00D005A7">
      <w:pPr>
        <w:spacing w:line="600" w:lineRule="exact"/>
        <w:rPr>
          <w:rFonts w:ascii="仿宋_GB2312" w:eastAsia="仿宋_GB2312" w:hAnsi="Times New Roman" w:cs="Times New Roman"/>
          <w:sz w:val="32"/>
          <w:szCs w:val="32"/>
        </w:rPr>
      </w:pPr>
    </w:p>
    <w:p w:rsidR="00D005A7" w:rsidRDefault="00D005A7" w:rsidP="00D005A7">
      <w:pPr>
        <w:widowControl/>
        <w:spacing w:line="600" w:lineRule="exact"/>
        <w:jc w:val="left"/>
        <w:rPr>
          <w:rFonts w:ascii="黑体" w:eastAsia="黑体" w:hAnsi="黑体"/>
          <w:sz w:val="36"/>
          <w:szCs w:val="28"/>
        </w:rPr>
      </w:pPr>
    </w:p>
    <w:p w:rsidR="00D005A7" w:rsidRDefault="00D005A7" w:rsidP="00D005A7">
      <w:pPr>
        <w:widowControl/>
        <w:spacing w:line="600" w:lineRule="exact"/>
        <w:jc w:val="left"/>
        <w:rPr>
          <w:rFonts w:ascii="黑体" w:eastAsia="黑体" w:hAnsi="黑体"/>
          <w:sz w:val="36"/>
          <w:szCs w:val="28"/>
        </w:rPr>
      </w:pPr>
    </w:p>
    <w:p w:rsidR="00D005A7" w:rsidRDefault="00D005A7" w:rsidP="00D005A7">
      <w:pPr>
        <w:widowControl/>
        <w:spacing w:line="600" w:lineRule="exact"/>
        <w:jc w:val="left"/>
        <w:rPr>
          <w:rFonts w:ascii="黑体" w:eastAsia="黑体" w:hAnsi="黑体"/>
          <w:sz w:val="36"/>
          <w:szCs w:val="28"/>
        </w:rPr>
      </w:pPr>
    </w:p>
    <w:p w:rsidR="00D005A7" w:rsidRDefault="00D005A7" w:rsidP="00D005A7">
      <w:pPr>
        <w:widowControl/>
        <w:spacing w:line="600" w:lineRule="exact"/>
        <w:jc w:val="left"/>
        <w:rPr>
          <w:rFonts w:ascii="黑体" w:eastAsia="黑体" w:hAnsi="黑体"/>
          <w:sz w:val="36"/>
          <w:szCs w:val="28"/>
        </w:rPr>
      </w:pPr>
    </w:p>
    <w:p w:rsidR="00D005A7" w:rsidRDefault="00D005A7" w:rsidP="00D005A7">
      <w:pPr>
        <w:widowControl/>
        <w:spacing w:line="600" w:lineRule="exact"/>
        <w:jc w:val="left"/>
        <w:rPr>
          <w:rFonts w:ascii="黑体" w:eastAsia="黑体" w:hAnsi="黑体"/>
          <w:sz w:val="36"/>
          <w:szCs w:val="28"/>
        </w:rPr>
      </w:pPr>
    </w:p>
    <w:p w:rsidR="00D005A7" w:rsidRDefault="00D005A7" w:rsidP="00D005A7">
      <w:pPr>
        <w:widowControl/>
        <w:spacing w:line="600" w:lineRule="exact"/>
        <w:jc w:val="left"/>
        <w:rPr>
          <w:rFonts w:ascii="黑体" w:eastAsia="黑体" w:hAnsi="黑体"/>
          <w:sz w:val="36"/>
          <w:szCs w:val="28"/>
        </w:rPr>
      </w:pPr>
    </w:p>
    <w:p w:rsidR="00D005A7" w:rsidRDefault="00D005A7" w:rsidP="00D005A7">
      <w:pPr>
        <w:widowControl/>
        <w:spacing w:line="600" w:lineRule="exact"/>
        <w:jc w:val="left"/>
        <w:rPr>
          <w:rFonts w:ascii="黑体" w:eastAsia="黑体" w:hAnsi="黑体"/>
          <w:sz w:val="36"/>
          <w:szCs w:val="28"/>
        </w:rPr>
      </w:pPr>
    </w:p>
    <w:p w:rsidR="00D005A7" w:rsidRDefault="00D005A7" w:rsidP="000D448C">
      <w:pPr>
        <w:widowControl/>
        <w:spacing w:line="600" w:lineRule="exact"/>
        <w:jc w:val="center"/>
        <w:rPr>
          <w:rFonts w:ascii="黑体" w:eastAsia="黑体" w:hAnsi="黑体"/>
          <w:sz w:val="36"/>
          <w:szCs w:val="32"/>
        </w:rPr>
      </w:pPr>
    </w:p>
    <w:p w:rsidR="00665425" w:rsidRDefault="00F15D34" w:rsidP="000D448C">
      <w:pPr>
        <w:widowControl/>
        <w:spacing w:line="600" w:lineRule="exact"/>
        <w:jc w:val="center"/>
        <w:rPr>
          <w:rFonts w:ascii="黑体" w:eastAsia="黑体" w:hAnsi="黑体"/>
          <w:sz w:val="36"/>
          <w:szCs w:val="32"/>
        </w:rPr>
      </w:pPr>
      <w:r>
        <w:rPr>
          <w:rFonts w:ascii="黑体" w:eastAsia="黑体" w:hAnsi="黑体" w:hint="eastAsia"/>
          <w:sz w:val="36"/>
          <w:szCs w:val="32"/>
        </w:rPr>
        <w:lastRenderedPageBreak/>
        <w:t>陕西煤业化工物资集团有限公司黄陵分公司</w:t>
      </w:r>
    </w:p>
    <w:p w:rsidR="00EA5666" w:rsidRPr="00B86DF3" w:rsidRDefault="007E6756" w:rsidP="000D448C">
      <w:pPr>
        <w:widowControl/>
        <w:spacing w:line="600" w:lineRule="exact"/>
        <w:jc w:val="center"/>
        <w:rPr>
          <w:rFonts w:ascii="黑体" w:eastAsia="黑体" w:hAnsi="黑体"/>
          <w:sz w:val="36"/>
          <w:szCs w:val="28"/>
        </w:rPr>
      </w:pPr>
      <w:r>
        <w:rPr>
          <w:rFonts w:ascii="黑体" w:eastAsia="黑体" w:hAnsi="黑体" w:hint="eastAsia"/>
          <w:sz w:val="36"/>
          <w:szCs w:val="32"/>
        </w:rPr>
        <w:t>2022</w:t>
      </w:r>
      <w:r w:rsidR="00EA5666" w:rsidRPr="00B86DF3">
        <w:rPr>
          <w:rFonts w:ascii="黑体" w:eastAsia="黑体" w:hAnsi="黑体" w:hint="eastAsia"/>
          <w:sz w:val="36"/>
          <w:szCs w:val="32"/>
        </w:rPr>
        <w:t>年全员岗位描述活动实施方案</w:t>
      </w:r>
    </w:p>
    <w:p w:rsidR="00EA5666" w:rsidRPr="00665425" w:rsidRDefault="00EA5666">
      <w:pPr>
        <w:ind w:firstLineChars="221" w:firstLine="707"/>
        <w:rPr>
          <w:rFonts w:ascii="仿宋" w:eastAsia="仿宋" w:hAnsi="仿宋"/>
          <w:sz w:val="32"/>
          <w:szCs w:val="32"/>
        </w:rPr>
      </w:pP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为进一步深化岗位自主管理，提高全员综合素质，促进公司各项任务目标顺利实现，经公司研究决定，在公司全面开展全员岗位描述活动，现制定实施方案如下。</w:t>
      </w:r>
    </w:p>
    <w:p w:rsidR="00EA5666" w:rsidRPr="00B86DF3" w:rsidRDefault="00EA5666">
      <w:pPr>
        <w:ind w:firstLineChars="221" w:firstLine="707"/>
        <w:rPr>
          <w:rFonts w:ascii="黑体" w:eastAsia="黑体" w:hAnsi="黑体"/>
          <w:sz w:val="32"/>
          <w:szCs w:val="32"/>
        </w:rPr>
      </w:pPr>
      <w:r w:rsidRPr="00B86DF3">
        <w:rPr>
          <w:rFonts w:ascii="黑体" w:eastAsia="黑体" w:hAnsi="黑体" w:hint="eastAsia"/>
          <w:sz w:val="32"/>
          <w:szCs w:val="32"/>
        </w:rPr>
        <w:t>一、岗位描述活动领导小组</w:t>
      </w:r>
    </w:p>
    <w:p w:rsidR="00EA5666" w:rsidRPr="00B86DF3" w:rsidRDefault="00EA5666">
      <w:pPr>
        <w:ind w:firstLineChars="221" w:firstLine="710"/>
        <w:rPr>
          <w:rFonts w:ascii="仿宋" w:eastAsia="仿宋" w:hAnsi="仿宋"/>
          <w:b/>
          <w:sz w:val="32"/>
          <w:szCs w:val="32"/>
        </w:rPr>
      </w:pPr>
      <w:r w:rsidRPr="00B86DF3">
        <w:rPr>
          <w:rFonts w:ascii="仿宋" w:eastAsia="仿宋" w:hAnsi="仿宋" w:hint="eastAsia"/>
          <w:b/>
          <w:sz w:val="32"/>
          <w:szCs w:val="32"/>
        </w:rPr>
        <w:t>1、领导小组</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组  长：晁  昕  冯建军</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副组长：杨宏伟  段凑趣  邓涛</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成  员：各部门负责人</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领导小组下设办公室，办公室设在党群工作部，办公室主任由党群工作部部长担任。</w:t>
      </w:r>
    </w:p>
    <w:p w:rsidR="00EA5666" w:rsidRPr="00B86DF3" w:rsidRDefault="00EA5666">
      <w:pPr>
        <w:ind w:firstLineChars="221" w:firstLine="710"/>
        <w:rPr>
          <w:rFonts w:ascii="仿宋" w:eastAsia="仿宋" w:hAnsi="仿宋"/>
          <w:b/>
          <w:sz w:val="32"/>
          <w:szCs w:val="32"/>
        </w:rPr>
      </w:pPr>
      <w:r w:rsidRPr="00B86DF3">
        <w:rPr>
          <w:rFonts w:ascii="仿宋" w:eastAsia="仿宋" w:hAnsi="仿宋" w:hint="eastAsia"/>
          <w:b/>
          <w:sz w:val="32"/>
          <w:szCs w:val="32"/>
        </w:rPr>
        <w:t>2、考核小组</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组  长：晁  昕</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副组长：邓  涛</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成  员：韦  波  潘  洁  常碧侠</w:t>
      </w:r>
    </w:p>
    <w:p w:rsidR="00EA5666" w:rsidRPr="00B86DF3" w:rsidRDefault="00EA5666">
      <w:pPr>
        <w:ind w:firstLineChars="221" w:firstLine="710"/>
        <w:rPr>
          <w:rFonts w:ascii="仿宋" w:eastAsia="仿宋" w:hAnsi="仿宋"/>
          <w:b/>
          <w:sz w:val="32"/>
          <w:szCs w:val="32"/>
        </w:rPr>
      </w:pPr>
      <w:r w:rsidRPr="00B86DF3">
        <w:rPr>
          <w:rFonts w:ascii="仿宋" w:eastAsia="仿宋" w:hAnsi="仿宋" w:hint="eastAsia"/>
          <w:b/>
          <w:sz w:val="32"/>
          <w:szCs w:val="32"/>
        </w:rPr>
        <w:t>3、工作职责</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领导小组负责岗位描述的领导、指导和安排部署；</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领导小组成员负责岗位描述活动的管理实施工作；</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 xml:space="preserve">领导小组办公室具体负责岗位描述活动的组织协调、内容审定和检查考核工作； </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lastRenderedPageBreak/>
        <w:t>考核小组负责全员岗位描述的考核评定工作。</w:t>
      </w:r>
    </w:p>
    <w:p w:rsidR="00EA5666" w:rsidRPr="00B86DF3" w:rsidRDefault="00EA5666">
      <w:pPr>
        <w:ind w:firstLineChars="221" w:firstLine="707"/>
        <w:rPr>
          <w:rFonts w:ascii="黑体" w:eastAsia="黑体" w:hAnsi="黑体"/>
          <w:sz w:val="32"/>
          <w:szCs w:val="32"/>
        </w:rPr>
      </w:pPr>
      <w:r w:rsidRPr="00B86DF3">
        <w:rPr>
          <w:rFonts w:ascii="黑体" w:eastAsia="黑体" w:hAnsi="黑体" w:hint="eastAsia"/>
          <w:sz w:val="32"/>
          <w:szCs w:val="32"/>
        </w:rPr>
        <w:t>二、活动组织实施</w:t>
      </w:r>
    </w:p>
    <w:p w:rsidR="00EA5666" w:rsidRPr="00B86DF3" w:rsidRDefault="00EA5666">
      <w:pPr>
        <w:ind w:firstLineChars="221" w:firstLine="710"/>
        <w:rPr>
          <w:rFonts w:ascii="仿宋" w:eastAsia="仿宋" w:hAnsi="仿宋"/>
          <w:sz w:val="32"/>
          <w:szCs w:val="32"/>
        </w:rPr>
      </w:pPr>
      <w:r w:rsidRPr="00B86DF3">
        <w:rPr>
          <w:rFonts w:ascii="仿宋" w:eastAsia="仿宋" w:hAnsi="仿宋" w:hint="eastAsia"/>
          <w:b/>
          <w:sz w:val="32"/>
          <w:szCs w:val="32"/>
        </w:rPr>
        <w:t>1、内容审定阶段</w:t>
      </w:r>
      <w:r w:rsidRPr="00B86DF3">
        <w:rPr>
          <w:rFonts w:ascii="仿宋" w:eastAsia="仿宋" w:hAnsi="仿宋" w:hint="eastAsia"/>
          <w:sz w:val="32"/>
          <w:szCs w:val="32"/>
        </w:rPr>
        <w:t>（</w:t>
      </w:r>
      <w:r w:rsidR="000D448C" w:rsidRPr="00B86DF3">
        <w:rPr>
          <w:rFonts w:ascii="仿宋" w:eastAsia="仿宋" w:hAnsi="仿宋" w:hint="eastAsia"/>
          <w:sz w:val="32"/>
          <w:szCs w:val="32"/>
        </w:rPr>
        <w:t>202</w:t>
      </w:r>
      <w:r w:rsidR="007E6756">
        <w:rPr>
          <w:rFonts w:ascii="仿宋" w:eastAsia="仿宋" w:hAnsi="仿宋" w:hint="eastAsia"/>
          <w:sz w:val="32"/>
          <w:szCs w:val="32"/>
        </w:rPr>
        <w:t>2</w:t>
      </w:r>
      <w:r w:rsidRPr="00B86DF3">
        <w:rPr>
          <w:rFonts w:ascii="仿宋" w:eastAsia="仿宋" w:hAnsi="仿宋" w:hint="eastAsia"/>
          <w:sz w:val="32"/>
          <w:szCs w:val="32"/>
        </w:rPr>
        <w:t>年</w:t>
      </w:r>
      <w:r w:rsidR="00B86DF3" w:rsidRPr="00B86DF3">
        <w:rPr>
          <w:rFonts w:ascii="仿宋" w:eastAsia="仿宋" w:hAnsi="仿宋" w:hint="eastAsia"/>
          <w:sz w:val="32"/>
          <w:szCs w:val="32"/>
        </w:rPr>
        <w:t>2</w:t>
      </w:r>
      <w:r w:rsidRPr="00B86DF3">
        <w:rPr>
          <w:rFonts w:ascii="仿宋" w:eastAsia="仿宋" w:hAnsi="仿宋" w:hint="eastAsia"/>
          <w:sz w:val="32"/>
          <w:szCs w:val="32"/>
        </w:rPr>
        <w:t>月1日-</w:t>
      </w:r>
      <w:r w:rsidR="00B86DF3" w:rsidRPr="00B86DF3">
        <w:rPr>
          <w:rFonts w:ascii="仿宋" w:eastAsia="仿宋" w:hAnsi="仿宋" w:hint="eastAsia"/>
          <w:sz w:val="32"/>
          <w:szCs w:val="32"/>
        </w:rPr>
        <w:t>2</w:t>
      </w:r>
      <w:r w:rsidRPr="00B86DF3">
        <w:rPr>
          <w:rFonts w:ascii="仿宋" w:eastAsia="仿宋" w:hAnsi="仿宋" w:hint="eastAsia"/>
          <w:sz w:val="32"/>
          <w:szCs w:val="32"/>
        </w:rPr>
        <w:t>月</w:t>
      </w:r>
      <w:r w:rsidR="00B86DF3" w:rsidRPr="00B86DF3">
        <w:rPr>
          <w:rFonts w:ascii="仿宋" w:eastAsia="仿宋" w:hAnsi="仿宋" w:hint="eastAsia"/>
          <w:sz w:val="32"/>
          <w:szCs w:val="32"/>
        </w:rPr>
        <w:t>28</w:t>
      </w:r>
      <w:r w:rsidRPr="00B86DF3">
        <w:rPr>
          <w:rFonts w:ascii="仿宋" w:eastAsia="仿宋" w:hAnsi="仿宋" w:hint="eastAsia"/>
          <w:sz w:val="32"/>
          <w:szCs w:val="32"/>
        </w:rPr>
        <w:t>日）</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岗位描述内容应包括：岗位基本情况（包括岗位关系、岗位概述、岗位职责）；岗位工作内容；岗位工作流程；岗位安全环保风险预想及应急处置措施；岗位廉洁风险及预防措施。各岗位职工应严格按要求结合工作实际拟定岗位描述材料，杜绝“生搬硬套”现象，材料字数不少于</w:t>
      </w:r>
      <w:r w:rsidR="00AD4AC4" w:rsidRPr="00B86DF3">
        <w:rPr>
          <w:rFonts w:ascii="仿宋" w:eastAsia="仿宋" w:hAnsi="仿宋" w:hint="eastAsia"/>
          <w:sz w:val="32"/>
          <w:szCs w:val="32"/>
        </w:rPr>
        <w:t>2</w:t>
      </w:r>
      <w:r w:rsidR="00DA465F" w:rsidRPr="00B86DF3">
        <w:rPr>
          <w:rFonts w:ascii="仿宋" w:eastAsia="仿宋" w:hAnsi="仿宋" w:hint="eastAsia"/>
          <w:sz w:val="32"/>
          <w:szCs w:val="32"/>
        </w:rPr>
        <w:t>0</w:t>
      </w:r>
      <w:r w:rsidR="00AD4AC4" w:rsidRPr="00B86DF3">
        <w:rPr>
          <w:rFonts w:ascii="仿宋" w:eastAsia="仿宋" w:hAnsi="仿宋" w:hint="eastAsia"/>
          <w:sz w:val="32"/>
          <w:szCs w:val="32"/>
        </w:rPr>
        <w:t>00</w:t>
      </w:r>
      <w:r w:rsidRPr="00B86DF3">
        <w:rPr>
          <w:rFonts w:ascii="仿宋" w:eastAsia="仿宋" w:hAnsi="仿宋" w:hint="eastAsia"/>
          <w:sz w:val="32"/>
          <w:szCs w:val="32"/>
        </w:rPr>
        <w:t>字。</w:t>
      </w:r>
      <w:r w:rsidR="00A9549A" w:rsidRPr="00B86DF3">
        <w:rPr>
          <w:rFonts w:ascii="仿宋" w:eastAsia="仿宋" w:hAnsi="仿宋" w:hint="eastAsia"/>
          <w:sz w:val="32"/>
          <w:szCs w:val="32"/>
        </w:rPr>
        <w:t>各部门负责人要认真审核职工</w:t>
      </w:r>
      <w:r w:rsidRPr="00B86DF3">
        <w:rPr>
          <w:rFonts w:ascii="仿宋" w:eastAsia="仿宋" w:hAnsi="仿宋" w:hint="eastAsia"/>
          <w:sz w:val="32"/>
          <w:szCs w:val="32"/>
        </w:rPr>
        <w:t>岗位描述材料</w:t>
      </w:r>
      <w:r w:rsidR="00A9549A" w:rsidRPr="00B86DF3">
        <w:rPr>
          <w:rFonts w:ascii="仿宋" w:eastAsia="仿宋" w:hAnsi="仿宋" w:hint="eastAsia"/>
          <w:sz w:val="32"/>
          <w:szCs w:val="32"/>
        </w:rPr>
        <w:t>，部门初审后</w:t>
      </w:r>
      <w:r w:rsidRPr="00B86DF3">
        <w:rPr>
          <w:rFonts w:ascii="仿宋" w:eastAsia="仿宋" w:hAnsi="仿宋" w:hint="eastAsia"/>
          <w:sz w:val="32"/>
          <w:szCs w:val="32"/>
        </w:rPr>
        <w:t>需报送</w:t>
      </w:r>
      <w:r w:rsidR="00AD3ABD" w:rsidRPr="00B86DF3">
        <w:rPr>
          <w:rFonts w:ascii="仿宋" w:eastAsia="仿宋" w:hAnsi="仿宋" w:hint="eastAsia"/>
          <w:sz w:val="32"/>
          <w:szCs w:val="32"/>
        </w:rPr>
        <w:t>考核小组审核</w:t>
      </w:r>
      <w:r w:rsidRPr="00B86DF3">
        <w:rPr>
          <w:rFonts w:ascii="仿宋" w:eastAsia="仿宋" w:hAnsi="仿宋" w:hint="eastAsia"/>
          <w:sz w:val="32"/>
          <w:szCs w:val="32"/>
        </w:rPr>
        <w:t>备案。</w:t>
      </w:r>
    </w:p>
    <w:p w:rsidR="00EA5666" w:rsidRPr="00B86DF3" w:rsidRDefault="00EA5666">
      <w:pPr>
        <w:ind w:firstLineChars="221" w:firstLine="710"/>
        <w:rPr>
          <w:rFonts w:ascii="仿宋" w:eastAsia="仿宋" w:hAnsi="仿宋"/>
          <w:sz w:val="32"/>
          <w:szCs w:val="32"/>
        </w:rPr>
      </w:pPr>
      <w:r w:rsidRPr="00B86DF3">
        <w:rPr>
          <w:rFonts w:ascii="仿宋" w:eastAsia="仿宋" w:hAnsi="仿宋" w:hint="eastAsia"/>
          <w:b/>
          <w:sz w:val="32"/>
          <w:szCs w:val="32"/>
        </w:rPr>
        <w:t>2、全员达标阶段</w:t>
      </w:r>
      <w:r w:rsidRPr="00B86DF3">
        <w:rPr>
          <w:rFonts w:ascii="仿宋" w:eastAsia="仿宋" w:hAnsi="仿宋" w:hint="eastAsia"/>
          <w:sz w:val="32"/>
          <w:szCs w:val="32"/>
        </w:rPr>
        <w:t>（</w:t>
      </w:r>
      <w:r w:rsidR="007E6756">
        <w:rPr>
          <w:rFonts w:ascii="仿宋" w:eastAsia="仿宋" w:hAnsi="仿宋" w:hint="eastAsia"/>
          <w:sz w:val="32"/>
          <w:szCs w:val="32"/>
        </w:rPr>
        <w:t>2022</w:t>
      </w:r>
      <w:r w:rsidRPr="00B86DF3">
        <w:rPr>
          <w:rFonts w:ascii="仿宋" w:eastAsia="仿宋" w:hAnsi="仿宋" w:hint="eastAsia"/>
          <w:sz w:val="32"/>
          <w:szCs w:val="32"/>
        </w:rPr>
        <w:t>年</w:t>
      </w:r>
      <w:r w:rsidR="00B86DF3" w:rsidRPr="00B86DF3">
        <w:rPr>
          <w:rFonts w:ascii="仿宋" w:eastAsia="仿宋" w:hAnsi="仿宋" w:hint="eastAsia"/>
          <w:sz w:val="32"/>
          <w:szCs w:val="32"/>
        </w:rPr>
        <w:t>3</w:t>
      </w:r>
      <w:r w:rsidRPr="00B86DF3">
        <w:rPr>
          <w:rFonts w:ascii="仿宋" w:eastAsia="仿宋" w:hAnsi="仿宋" w:hint="eastAsia"/>
          <w:sz w:val="32"/>
          <w:szCs w:val="32"/>
        </w:rPr>
        <w:t>月</w:t>
      </w:r>
      <w:r w:rsidR="0066726B" w:rsidRPr="00B86DF3">
        <w:rPr>
          <w:rFonts w:ascii="仿宋" w:eastAsia="仿宋" w:hAnsi="仿宋" w:hint="eastAsia"/>
          <w:sz w:val="32"/>
          <w:szCs w:val="32"/>
        </w:rPr>
        <w:t>1</w:t>
      </w:r>
      <w:r w:rsidRPr="00B86DF3">
        <w:rPr>
          <w:rFonts w:ascii="仿宋" w:eastAsia="仿宋" w:hAnsi="仿宋" w:hint="eastAsia"/>
          <w:sz w:val="32"/>
          <w:szCs w:val="32"/>
        </w:rPr>
        <w:t>日-3月31日）</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各部门负责人按照审定后的岗位描述材料组织好本部门职工认真开展岗位描述活动，抓好日常监督工作，确保每名员工都能达到不低</w:t>
      </w:r>
      <w:r w:rsidR="00DA465F" w:rsidRPr="00B86DF3">
        <w:rPr>
          <w:rFonts w:ascii="仿宋" w:eastAsia="仿宋" w:hAnsi="仿宋" w:hint="eastAsia"/>
          <w:sz w:val="32"/>
          <w:szCs w:val="32"/>
        </w:rPr>
        <w:t>于三</w:t>
      </w:r>
      <w:r w:rsidR="00AD3ABD" w:rsidRPr="00B86DF3">
        <w:rPr>
          <w:rFonts w:ascii="仿宋" w:eastAsia="仿宋" w:hAnsi="仿宋" w:hint="eastAsia"/>
          <w:sz w:val="32"/>
          <w:szCs w:val="32"/>
        </w:rPr>
        <w:t>级</w:t>
      </w:r>
      <w:r w:rsidRPr="00B86DF3">
        <w:rPr>
          <w:rFonts w:ascii="仿宋" w:eastAsia="仿宋" w:hAnsi="仿宋" w:hint="eastAsia"/>
          <w:sz w:val="32"/>
          <w:szCs w:val="32"/>
        </w:rPr>
        <w:t>标准。各部门结合实际进行自查，自查结束后，于</w:t>
      </w:r>
      <w:r w:rsidR="00FE0E3D" w:rsidRPr="00B86DF3">
        <w:rPr>
          <w:rFonts w:ascii="仿宋" w:eastAsia="仿宋" w:hAnsi="仿宋" w:hint="eastAsia"/>
          <w:sz w:val="32"/>
          <w:szCs w:val="32"/>
        </w:rPr>
        <w:t>季度末</w:t>
      </w:r>
      <w:r w:rsidRPr="00B86DF3">
        <w:rPr>
          <w:rFonts w:ascii="仿宋" w:eastAsia="仿宋" w:hAnsi="仿宋" w:hint="eastAsia"/>
          <w:sz w:val="32"/>
          <w:szCs w:val="32"/>
        </w:rPr>
        <w:t>之前将本部门岗位描述自查情况按照（附件1）要求上报党群工作部，考核小组根据部门自查情况按评定标准对全员进行岗位描述考核评定，评定结果按对应标准在绩效工资中兑现。</w:t>
      </w:r>
    </w:p>
    <w:p w:rsidR="00EA5666" w:rsidRPr="00B86DF3" w:rsidRDefault="00EA5666">
      <w:pPr>
        <w:ind w:firstLineChars="221" w:firstLine="710"/>
        <w:rPr>
          <w:rFonts w:ascii="仿宋" w:eastAsia="仿宋" w:hAnsi="仿宋"/>
          <w:sz w:val="32"/>
          <w:szCs w:val="32"/>
        </w:rPr>
      </w:pPr>
      <w:r w:rsidRPr="00B86DF3">
        <w:rPr>
          <w:rFonts w:ascii="仿宋" w:eastAsia="仿宋" w:hAnsi="仿宋" w:hint="eastAsia"/>
          <w:b/>
          <w:sz w:val="32"/>
          <w:szCs w:val="32"/>
        </w:rPr>
        <w:t>3、全员提升阶段</w:t>
      </w:r>
      <w:r w:rsidRPr="00B86DF3">
        <w:rPr>
          <w:rFonts w:ascii="仿宋" w:eastAsia="仿宋" w:hAnsi="仿宋" w:hint="eastAsia"/>
          <w:sz w:val="32"/>
          <w:szCs w:val="32"/>
        </w:rPr>
        <w:t>（202</w:t>
      </w:r>
      <w:r w:rsidR="00355E56">
        <w:rPr>
          <w:rFonts w:ascii="仿宋" w:eastAsia="仿宋" w:hAnsi="仿宋" w:hint="eastAsia"/>
          <w:sz w:val="32"/>
          <w:szCs w:val="32"/>
        </w:rPr>
        <w:t>2</w:t>
      </w:r>
      <w:r w:rsidRPr="00B86DF3">
        <w:rPr>
          <w:rFonts w:ascii="仿宋" w:eastAsia="仿宋" w:hAnsi="仿宋" w:hint="eastAsia"/>
          <w:sz w:val="32"/>
          <w:szCs w:val="32"/>
        </w:rPr>
        <w:t>年4月1日-12月31日）</w:t>
      </w:r>
    </w:p>
    <w:p w:rsidR="00EA5666" w:rsidRPr="00B86DF3" w:rsidRDefault="00EA5666" w:rsidP="004D0203">
      <w:pPr>
        <w:ind w:firstLineChars="221" w:firstLine="707"/>
        <w:rPr>
          <w:rFonts w:ascii="仿宋" w:eastAsia="仿宋" w:hAnsi="仿宋"/>
          <w:sz w:val="32"/>
          <w:szCs w:val="32"/>
        </w:rPr>
      </w:pPr>
      <w:r w:rsidRPr="00B86DF3">
        <w:rPr>
          <w:rFonts w:ascii="仿宋" w:eastAsia="仿宋" w:hAnsi="仿宋" w:hint="eastAsia"/>
          <w:sz w:val="32"/>
          <w:szCs w:val="32"/>
        </w:rPr>
        <w:t>各部门在人人岗位描述</w:t>
      </w:r>
      <w:r w:rsidR="00DA465F" w:rsidRPr="00B86DF3">
        <w:rPr>
          <w:rFonts w:ascii="仿宋" w:eastAsia="仿宋" w:hAnsi="仿宋" w:hint="eastAsia"/>
          <w:sz w:val="32"/>
          <w:szCs w:val="32"/>
        </w:rPr>
        <w:t>三</w:t>
      </w:r>
      <w:r w:rsidR="007F7360" w:rsidRPr="00B86DF3">
        <w:rPr>
          <w:rFonts w:ascii="仿宋" w:eastAsia="仿宋" w:hAnsi="仿宋" w:hint="eastAsia"/>
          <w:sz w:val="32"/>
          <w:szCs w:val="32"/>
        </w:rPr>
        <w:t>级</w:t>
      </w:r>
      <w:r w:rsidRPr="00B86DF3">
        <w:rPr>
          <w:rFonts w:ascii="仿宋" w:eastAsia="仿宋" w:hAnsi="仿宋" w:hint="eastAsia"/>
          <w:sz w:val="32"/>
          <w:szCs w:val="32"/>
        </w:rPr>
        <w:t>达标的基础上，</w:t>
      </w:r>
      <w:r w:rsidR="007A7DD7" w:rsidRPr="00B86DF3">
        <w:rPr>
          <w:rFonts w:ascii="仿宋" w:eastAsia="仿宋" w:hAnsi="仿宋" w:hint="eastAsia"/>
          <w:sz w:val="32"/>
          <w:szCs w:val="32"/>
        </w:rPr>
        <w:t>每季度进行一次全员岗描考核，</w:t>
      </w:r>
      <w:r w:rsidR="00DA465F" w:rsidRPr="00B86DF3">
        <w:rPr>
          <w:rFonts w:ascii="仿宋" w:eastAsia="仿宋" w:hAnsi="仿宋" w:hint="eastAsia"/>
          <w:sz w:val="32"/>
          <w:szCs w:val="32"/>
        </w:rPr>
        <w:t>并鼓励职工</w:t>
      </w:r>
      <w:r w:rsidR="0066726B" w:rsidRPr="00B86DF3">
        <w:rPr>
          <w:rFonts w:ascii="仿宋" w:eastAsia="仿宋" w:hAnsi="仿宋" w:hint="eastAsia"/>
          <w:sz w:val="32"/>
          <w:szCs w:val="32"/>
        </w:rPr>
        <w:t>岗位描述晋档考核</w:t>
      </w:r>
      <w:r w:rsidR="007F7360" w:rsidRPr="00B86DF3">
        <w:rPr>
          <w:rFonts w:ascii="仿宋" w:eastAsia="仿宋" w:hAnsi="仿宋" w:hint="eastAsia"/>
          <w:sz w:val="32"/>
          <w:szCs w:val="32"/>
        </w:rPr>
        <w:t>。</w:t>
      </w:r>
      <w:r w:rsidRPr="00B86DF3">
        <w:rPr>
          <w:rFonts w:ascii="仿宋" w:eastAsia="仿宋" w:hAnsi="仿宋" w:hint="eastAsia"/>
          <w:sz w:val="32"/>
          <w:szCs w:val="32"/>
        </w:rPr>
        <w:t xml:space="preserve"> </w:t>
      </w:r>
    </w:p>
    <w:p w:rsidR="00EA5666" w:rsidRPr="00B86DF3" w:rsidRDefault="00EA5666">
      <w:pPr>
        <w:ind w:firstLineChars="221" w:firstLine="707"/>
        <w:rPr>
          <w:rFonts w:ascii="黑体" w:eastAsia="黑体" w:hAnsi="黑体"/>
          <w:sz w:val="32"/>
          <w:szCs w:val="32"/>
        </w:rPr>
      </w:pPr>
      <w:r w:rsidRPr="00B86DF3">
        <w:rPr>
          <w:rFonts w:ascii="黑体" w:eastAsia="黑体" w:hAnsi="黑体" w:hint="eastAsia"/>
          <w:sz w:val="32"/>
          <w:szCs w:val="32"/>
        </w:rPr>
        <w:t>三、考核评定</w:t>
      </w:r>
    </w:p>
    <w:p w:rsidR="00F167EF" w:rsidRPr="00B86DF3" w:rsidRDefault="00EA5666">
      <w:pPr>
        <w:ind w:firstLineChars="221" w:firstLine="710"/>
        <w:rPr>
          <w:rFonts w:ascii="仿宋" w:eastAsia="仿宋" w:hAnsi="仿宋"/>
          <w:b/>
          <w:sz w:val="32"/>
          <w:szCs w:val="32"/>
        </w:rPr>
      </w:pPr>
      <w:r w:rsidRPr="00B86DF3">
        <w:rPr>
          <w:rFonts w:ascii="仿宋" w:eastAsia="仿宋" w:hAnsi="仿宋" w:hint="eastAsia"/>
          <w:b/>
          <w:sz w:val="32"/>
          <w:szCs w:val="32"/>
        </w:rPr>
        <w:lastRenderedPageBreak/>
        <w:t>1、</w:t>
      </w:r>
      <w:r w:rsidR="00F167EF" w:rsidRPr="00B86DF3">
        <w:rPr>
          <w:rFonts w:ascii="仿宋" w:eastAsia="仿宋" w:hAnsi="仿宋" w:hint="eastAsia"/>
          <w:b/>
          <w:sz w:val="32"/>
          <w:szCs w:val="32"/>
        </w:rPr>
        <w:t>考核方式</w:t>
      </w:r>
    </w:p>
    <w:p w:rsidR="00F167EF" w:rsidRPr="00116223" w:rsidRDefault="00F167EF" w:rsidP="00116223">
      <w:pPr>
        <w:ind w:firstLineChars="221" w:firstLine="707"/>
        <w:rPr>
          <w:rFonts w:ascii="仿宋" w:eastAsia="仿宋" w:hAnsi="仿宋"/>
          <w:sz w:val="32"/>
          <w:szCs w:val="32"/>
        </w:rPr>
      </w:pPr>
      <w:r w:rsidRPr="00116223">
        <w:rPr>
          <w:rFonts w:ascii="仿宋" w:eastAsia="仿宋" w:hAnsi="仿宋" w:hint="eastAsia"/>
          <w:sz w:val="32"/>
          <w:szCs w:val="32"/>
        </w:rPr>
        <w:t>考核小组</w:t>
      </w:r>
      <w:r w:rsidR="006749DB">
        <w:rPr>
          <w:rFonts w:ascii="仿宋" w:eastAsia="仿宋" w:hAnsi="仿宋" w:hint="eastAsia"/>
          <w:sz w:val="32"/>
          <w:szCs w:val="32"/>
        </w:rPr>
        <w:t>每</w:t>
      </w:r>
      <w:r w:rsidRPr="00116223">
        <w:rPr>
          <w:rFonts w:ascii="仿宋" w:eastAsia="仿宋" w:hAnsi="仿宋" w:hint="eastAsia"/>
          <w:sz w:val="32"/>
          <w:szCs w:val="32"/>
        </w:rPr>
        <w:t>季度末对公司全体员工进行一次考核评定。</w:t>
      </w:r>
    </w:p>
    <w:p w:rsidR="00EA5666" w:rsidRPr="00B86DF3" w:rsidRDefault="00F167EF">
      <w:pPr>
        <w:ind w:firstLineChars="221" w:firstLine="710"/>
        <w:rPr>
          <w:rFonts w:ascii="仿宋" w:eastAsia="仿宋" w:hAnsi="仿宋"/>
          <w:b/>
          <w:sz w:val="32"/>
          <w:szCs w:val="32"/>
        </w:rPr>
      </w:pPr>
      <w:r w:rsidRPr="00B86DF3">
        <w:rPr>
          <w:rFonts w:ascii="仿宋" w:eastAsia="仿宋" w:hAnsi="仿宋" w:hint="eastAsia"/>
          <w:b/>
          <w:sz w:val="32"/>
          <w:szCs w:val="32"/>
        </w:rPr>
        <w:t>2、</w:t>
      </w:r>
      <w:r w:rsidR="00EA5666" w:rsidRPr="00B86DF3">
        <w:rPr>
          <w:rFonts w:ascii="仿宋" w:eastAsia="仿宋" w:hAnsi="仿宋" w:hint="eastAsia"/>
          <w:b/>
          <w:sz w:val="32"/>
          <w:szCs w:val="32"/>
        </w:rPr>
        <w:t>考核评定标准</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一级：岗位描述内容完整、表达流畅</w:t>
      </w:r>
      <w:r w:rsidR="00FD745B" w:rsidRPr="00B86DF3">
        <w:rPr>
          <w:rFonts w:ascii="仿宋" w:eastAsia="仿宋" w:hAnsi="仿宋" w:hint="eastAsia"/>
          <w:sz w:val="32"/>
          <w:szCs w:val="32"/>
        </w:rPr>
        <w:t>、</w:t>
      </w:r>
      <w:r w:rsidR="0082188B" w:rsidRPr="00B86DF3">
        <w:rPr>
          <w:rFonts w:ascii="仿宋" w:eastAsia="仿宋" w:hAnsi="仿宋" w:hint="eastAsia"/>
          <w:sz w:val="32"/>
          <w:szCs w:val="32"/>
        </w:rPr>
        <w:t>描述精准</w:t>
      </w:r>
      <w:r w:rsidR="00DB59DA" w:rsidRPr="00B86DF3">
        <w:rPr>
          <w:rFonts w:ascii="仿宋" w:eastAsia="仿宋" w:hAnsi="仿宋" w:hint="eastAsia"/>
          <w:sz w:val="32"/>
          <w:szCs w:val="32"/>
        </w:rPr>
        <w:t>、</w:t>
      </w:r>
      <w:r w:rsidR="00EF0084" w:rsidRPr="00B86DF3">
        <w:rPr>
          <w:rFonts w:ascii="仿宋" w:eastAsia="仿宋" w:hAnsi="仿宋" w:hint="eastAsia"/>
          <w:sz w:val="32"/>
          <w:szCs w:val="32"/>
        </w:rPr>
        <w:t>精神饱满、姿态得体大方、</w:t>
      </w:r>
      <w:r w:rsidR="00FD745B" w:rsidRPr="00B86DF3">
        <w:rPr>
          <w:rFonts w:ascii="仿宋" w:eastAsia="仿宋" w:hAnsi="仿宋" w:hint="eastAsia"/>
          <w:sz w:val="32"/>
          <w:szCs w:val="32"/>
        </w:rPr>
        <w:t>声情并茂</w:t>
      </w:r>
      <w:r w:rsidR="00815A1F" w:rsidRPr="00B86DF3">
        <w:rPr>
          <w:rFonts w:ascii="仿宋" w:eastAsia="仿宋" w:hAnsi="仿宋" w:hint="eastAsia"/>
          <w:sz w:val="32"/>
          <w:szCs w:val="32"/>
        </w:rPr>
        <w:t>、感染力强</w:t>
      </w:r>
      <w:r w:rsidRPr="00B86DF3">
        <w:rPr>
          <w:rFonts w:ascii="仿宋" w:eastAsia="仿宋" w:hAnsi="仿宋" w:hint="eastAsia"/>
          <w:sz w:val="32"/>
          <w:szCs w:val="32"/>
        </w:rPr>
        <w:t>，达到脱稿</w:t>
      </w:r>
      <w:r w:rsidR="00FD745B" w:rsidRPr="00B86DF3">
        <w:rPr>
          <w:rFonts w:ascii="仿宋" w:eastAsia="仿宋" w:hAnsi="仿宋" w:hint="eastAsia"/>
          <w:sz w:val="32"/>
          <w:szCs w:val="32"/>
        </w:rPr>
        <w:t>4000</w:t>
      </w:r>
      <w:r w:rsidR="00CD7CB9" w:rsidRPr="00B86DF3">
        <w:rPr>
          <w:rFonts w:ascii="仿宋" w:eastAsia="仿宋" w:hAnsi="仿宋" w:hint="eastAsia"/>
          <w:sz w:val="32"/>
          <w:szCs w:val="32"/>
        </w:rPr>
        <w:t>字</w:t>
      </w:r>
      <w:r w:rsidR="00815A1F" w:rsidRPr="00B86DF3">
        <w:rPr>
          <w:rFonts w:ascii="仿宋" w:eastAsia="仿宋" w:hAnsi="仿宋" w:hint="eastAsia"/>
          <w:sz w:val="32"/>
          <w:szCs w:val="32"/>
        </w:rPr>
        <w:t>以上</w:t>
      </w:r>
      <w:r w:rsidRPr="00B86DF3">
        <w:rPr>
          <w:rFonts w:ascii="仿宋" w:eastAsia="仿宋" w:hAnsi="仿宋" w:hint="eastAsia"/>
          <w:sz w:val="32"/>
          <w:szCs w:val="32"/>
        </w:rPr>
        <w:t>标准。</w:t>
      </w:r>
    </w:p>
    <w:p w:rsidR="00EA5666" w:rsidRPr="00B86DF3" w:rsidRDefault="00EA5666">
      <w:pPr>
        <w:ind w:firstLineChars="221" w:firstLine="707"/>
        <w:rPr>
          <w:rFonts w:ascii="仿宋" w:eastAsia="仿宋" w:hAnsi="仿宋"/>
          <w:sz w:val="32"/>
          <w:szCs w:val="32"/>
        </w:rPr>
      </w:pPr>
      <w:r w:rsidRPr="00B86DF3">
        <w:rPr>
          <w:rFonts w:ascii="仿宋" w:eastAsia="仿宋" w:hAnsi="仿宋"/>
          <w:sz w:val="32"/>
          <w:szCs w:val="32"/>
        </w:rPr>
        <w:t>二级</w:t>
      </w:r>
      <w:r w:rsidRPr="00B86DF3">
        <w:rPr>
          <w:rFonts w:ascii="仿宋" w:eastAsia="仿宋" w:hAnsi="仿宋" w:hint="eastAsia"/>
          <w:sz w:val="32"/>
          <w:szCs w:val="32"/>
        </w:rPr>
        <w:t>：岗位描述内容完整、表达流畅</w:t>
      </w:r>
      <w:r w:rsidR="00713262" w:rsidRPr="00B86DF3">
        <w:rPr>
          <w:rFonts w:ascii="仿宋" w:eastAsia="仿宋" w:hAnsi="仿宋" w:hint="eastAsia"/>
          <w:sz w:val="32"/>
          <w:szCs w:val="32"/>
        </w:rPr>
        <w:t>、描述精准</w:t>
      </w:r>
      <w:r w:rsidR="008A344C" w:rsidRPr="00B86DF3">
        <w:rPr>
          <w:rFonts w:ascii="仿宋" w:eastAsia="仿宋" w:hAnsi="仿宋" w:hint="eastAsia"/>
          <w:sz w:val="32"/>
          <w:szCs w:val="32"/>
        </w:rPr>
        <w:t>、</w:t>
      </w:r>
      <w:r w:rsidR="00EF0084" w:rsidRPr="00B86DF3">
        <w:rPr>
          <w:rFonts w:ascii="仿宋" w:eastAsia="仿宋" w:hAnsi="仿宋" w:hint="eastAsia"/>
          <w:sz w:val="32"/>
          <w:szCs w:val="32"/>
        </w:rPr>
        <w:t>精神饱满、姿态得体大方</w:t>
      </w:r>
      <w:r w:rsidRPr="00B86DF3">
        <w:rPr>
          <w:rFonts w:ascii="仿宋" w:eastAsia="仿宋" w:hAnsi="仿宋" w:hint="eastAsia"/>
          <w:sz w:val="32"/>
          <w:szCs w:val="32"/>
        </w:rPr>
        <w:t>，达到脱稿</w:t>
      </w:r>
      <w:r w:rsidR="00FD745B" w:rsidRPr="00B86DF3">
        <w:rPr>
          <w:rFonts w:ascii="仿宋" w:eastAsia="仿宋" w:hAnsi="仿宋" w:hint="eastAsia"/>
          <w:sz w:val="32"/>
          <w:szCs w:val="32"/>
        </w:rPr>
        <w:t>4</w:t>
      </w:r>
      <w:r w:rsidR="00BA6830" w:rsidRPr="00B86DF3">
        <w:rPr>
          <w:rFonts w:ascii="仿宋" w:eastAsia="仿宋" w:hAnsi="仿宋" w:hint="eastAsia"/>
          <w:sz w:val="32"/>
          <w:szCs w:val="32"/>
        </w:rPr>
        <w:t>000</w:t>
      </w:r>
      <w:r w:rsidRPr="00B86DF3">
        <w:rPr>
          <w:rFonts w:ascii="仿宋" w:eastAsia="仿宋" w:hAnsi="仿宋" w:hint="eastAsia"/>
          <w:sz w:val="32"/>
          <w:szCs w:val="32"/>
        </w:rPr>
        <w:t>字</w:t>
      </w:r>
      <w:r w:rsidR="00815A1F" w:rsidRPr="00B86DF3">
        <w:rPr>
          <w:rFonts w:ascii="仿宋" w:eastAsia="仿宋" w:hAnsi="仿宋" w:hint="eastAsia"/>
          <w:sz w:val="32"/>
          <w:szCs w:val="32"/>
        </w:rPr>
        <w:t>以上</w:t>
      </w:r>
      <w:r w:rsidRPr="00B86DF3">
        <w:rPr>
          <w:rFonts w:ascii="仿宋" w:eastAsia="仿宋" w:hAnsi="仿宋" w:hint="eastAsia"/>
          <w:sz w:val="32"/>
          <w:szCs w:val="32"/>
        </w:rPr>
        <w:t>标准。</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三</w:t>
      </w:r>
      <w:r w:rsidRPr="00B86DF3">
        <w:rPr>
          <w:rFonts w:ascii="仿宋" w:eastAsia="仿宋" w:hAnsi="仿宋"/>
          <w:sz w:val="32"/>
          <w:szCs w:val="32"/>
        </w:rPr>
        <w:t>级</w:t>
      </w:r>
      <w:r w:rsidRPr="00B86DF3">
        <w:rPr>
          <w:rFonts w:ascii="仿宋" w:eastAsia="仿宋" w:hAnsi="仿宋" w:hint="eastAsia"/>
          <w:sz w:val="32"/>
          <w:szCs w:val="32"/>
        </w:rPr>
        <w:t>：岗位描述内容完整、表达流畅</w:t>
      </w:r>
      <w:r w:rsidR="00CD49ED" w:rsidRPr="00B86DF3">
        <w:rPr>
          <w:rFonts w:ascii="仿宋" w:eastAsia="仿宋" w:hAnsi="仿宋" w:hint="eastAsia"/>
          <w:sz w:val="32"/>
          <w:szCs w:val="32"/>
        </w:rPr>
        <w:t>、描述精准</w:t>
      </w:r>
      <w:r w:rsidRPr="00B86DF3">
        <w:rPr>
          <w:rFonts w:ascii="仿宋" w:eastAsia="仿宋" w:hAnsi="仿宋" w:hint="eastAsia"/>
          <w:sz w:val="32"/>
          <w:szCs w:val="32"/>
        </w:rPr>
        <w:t>，达到脱稿</w:t>
      </w:r>
      <w:r w:rsidR="00FD745B" w:rsidRPr="00B86DF3">
        <w:rPr>
          <w:rFonts w:ascii="仿宋" w:eastAsia="仿宋" w:hAnsi="仿宋" w:hint="eastAsia"/>
          <w:sz w:val="32"/>
          <w:szCs w:val="32"/>
        </w:rPr>
        <w:t>2</w:t>
      </w:r>
      <w:r w:rsidR="000254B7" w:rsidRPr="00B86DF3">
        <w:rPr>
          <w:rFonts w:ascii="仿宋" w:eastAsia="仿宋" w:hAnsi="仿宋" w:hint="eastAsia"/>
          <w:sz w:val="32"/>
          <w:szCs w:val="32"/>
        </w:rPr>
        <w:t>000</w:t>
      </w:r>
      <w:r w:rsidRPr="00B86DF3">
        <w:rPr>
          <w:rFonts w:ascii="仿宋" w:eastAsia="仿宋" w:hAnsi="仿宋" w:hint="eastAsia"/>
          <w:sz w:val="32"/>
          <w:szCs w:val="32"/>
        </w:rPr>
        <w:t>字标准。</w:t>
      </w:r>
    </w:p>
    <w:p w:rsidR="00EA5666" w:rsidRPr="00B86DF3" w:rsidRDefault="00FD745B">
      <w:pPr>
        <w:ind w:firstLineChars="221" w:firstLine="707"/>
        <w:rPr>
          <w:rFonts w:ascii="仿宋" w:eastAsia="仿宋" w:hAnsi="仿宋"/>
          <w:sz w:val="32"/>
          <w:szCs w:val="32"/>
        </w:rPr>
      </w:pPr>
      <w:r w:rsidRPr="00B86DF3">
        <w:rPr>
          <w:rFonts w:ascii="仿宋" w:eastAsia="仿宋" w:hAnsi="仿宋" w:hint="eastAsia"/>
          <w:sz w:val="32"/>
          <w:szCs w:val="32"/>
        </w:rPr>
        <w:t>四</w:t>
      </w:r>
      <w:r w:rsidR="00EA5666" w:rsidRPr="00B86DF3">
        <w:rPr>
          <w:rFonts w:ascii="仿宋" w:eastAsia="仿宋" w:hAnsi="仿宋" w:hint="eastAsia"/>
          <w:sz w:val="32"/>
          <w:szCs w:val="32"/>
        </w:rPr>
        <w:t>级：岗位描述内容</w:t>
      </w:r>
      <w:r w:rsidR="00C71CB4" w:rsidRPr="00B86DF3">
        <w:rPr>
          <w:rFonts w:ascii="仿宋" w:eastAsia="仿宋" w:hAnsi="仿宋" w:hint="eastAsia"/>
          <w:sz w:val="32"/>
          <w:szCs w:val="32"/>
        </w:rPr>
        <w:t>不完善，</w:t>
      </w:r>
      <w:r w:rsidR="00EA5666" w:rsidRPr="00B86DF3">
        <w:rPr>
          <w:rFonts w:ascii="仿宋" w:eastAsia="仿宋" w:hAnsi="仿宋" w:hint="eastAsia"/>
          <w:sz w:val="32"/>
          <w:szCs w:val="32"/>
        </w:rPr>
        <w:t>表达不流畅，无法达到脱稿</w:t>
      </w:r>
      <w:r w:rsidR="0066726B" w:rsidRPr="00B86DF3">
        <w:rPr>
          <w:rFonts w:ascii="仿宋" w:eastAsia="仿宋" w:hAnsi="仿宋" w:hint="eastAsia"/>
          <w:sz w:val="32"/>
          <w:szCs w:val="32"/>
        </w:rPr>
        <w:t xml:space="preserve">   </w:t>
      </w:r>
      <w:r w:rsidR="007B69C8" w:rsidRPr="00B86DF3">
        <w:rPr>
          <w:rFonts w:ascii="仿宋" w:eastAsia="仿宋" w:hAnsi="仿宋" w:hint="eastAsia"/>
          <w:sz w:val="32"/>
          <w:szCs w:val="32"/>
        </w:rPr>
        <w:t>的</w:t>
      </w:r>
      <w:r w:rsidR="00AF7C51" w:rsidRPr="00B86DF3">
        <w:rPr>
          <w:rFonts w:ascii="仿宋" w:eastAsia="仿宋" w:hAnsi="仿宋" w:hint="eastAsia"/>
          <w:sz w:val="32"/>
          <w:szCs w:val="32"/>
        </w:rPr>
        <w:t>标准</w:t>
      </w:r>
      <w:r w:rsidR="00EA5666" w:rsidRPr="00B86DF3">
        <w:rPr>
          <w:rFonts w:ascii="仿宋" w:eastAsia="仿宋" w:hAnsi="仿宋" w:hint="eastAsia"/>
          <w:sz w:val="32"/>
          <w:szCs w:val="32"/>
        </w:rPr>
        <w:t>。</w:t>
      </w:r>
    </w:p>
    <w:p w:rsidR="00EA5666" w:rsidRPr="00B86DF3" w:rsidRDefault="00116223">
      <w:pPr>
        <w:ind w:firstLineChars="221" w:firstLine="710"/>
        <w:rPr>
          <w:rFonts w:ascii="仿宋" w:eastAsia="仿宋" w:hAnsi="仿宋"/>
          <w:b/>
          <w:sz w:val="32"/>
          <w:szCs w:val="32"/>
        </w:rPr>
      </w:pPr>
      <w:r>
        <w:rPr>
          <w:rFonts w:ascii="仿宋" w:eastAsia="仿宋" w:hAnsi="仿宋" w:hint="eastAsia"/>
          <w:b/>
          <w:sz w:val="32"/>
          <w:szCs w:val="32"/>
        </w:rPr>
        <w:t>3</w:t>
      </w:r>
      <w:r w:rsidR="00EA5666" w:rsidRPr="00B86DF3">
        <w:rPr>
          <w:rFonts w:ascii="仿宋" w:eastAsia="仿宋" w:hAnsi="仿宋" w:hint="eastAsia"/>
          <w:b/>
          <w:sz w:val="32"/>
          <w:szCs w:val="32"/>
        </w:rPr>
        <w:t>、考核评定结果运用</w:t>
      </w:r>
    </w:p>
    <w:p w:rsidR="00EA5666" w:rsidRPr="00B86DF3" w:rsidRDefault="00F5755C">
      <w:pPr>
        <w:ind w:firstLineChars="221" w:firstLine="707"/>
        <w:rPr>
          <w:rFonts w:ascii="仿宋" w:eastAsia="仿宋" w:hAnsi="仿宋"/>
          <w:sz w:val="32"/>
          <w:szCs w:val="32"/>
        </w:rPr>
      </w:pPr>
      <w:r w:rsidRPr="00B86DF3">
        <w:rPr>
          <w:rFonts w:ascii="仿宋" w:eastAsia="仿宋" w:hAnsi="仿宋" w:hint="eastAsia"/>
          <w:sz w:val="32"/>
          <w:szCs w:val="32"/>
        </w:rPr>
        <w:t>考核兑现采取按季度考核兑现的方式</w:t>
      </w:r>
      <w:r>
        <w:rPr>
          <w:rFonts w:ascii="仿宋" w:eastAsia="仿宋" w:hAnsi="仿宋" w:hint="eastAsia"/>
          <w:sz w:val="32"/>
          <w:szCs w:val="32"/>
        </w:rPr>
        <w:t>，</w:t>
      </w:r>
      <w:r w:rsidRPr="00B86DF3">
        <w:rPr>
          <w:rFonts w:ascii="仿宋" w:eastAsia="仿宋" w:hAnsi="仿宋" w:hint="eastAsia"/>
          <w:sz w:val="32"/>
          <w:szCs w:val="32"/>
        </w:rPr>
        <w:t>由综合部按照对应的等级标准纳入员工绩效工资。</w:t>
      </w:r>
      <w:r w:rsidR="00EA5666" w:rsidRPr="00B86DF3">
        <w:rPr>
          <w:rFonts w:ascii="仿宋" w:eastAsia="仿宋" w:hAnsi="仿宋"/>
          <w:sz w:val="32"/>
          <w:szCs w:val="32"/>
        </w:rPr>
        <w:t>岗位描述</w:t>
      </w:r>
      <w:r>
        <w:rPr>
          <w:rFonts w:ascii="仿宋" w:eastAsia="仿宋" w:hAnsi="仿宋" w:hint="eastAsia"/>
          <w:sz w:val="32"/>
          <w:szCs w:val="32"/>
        </w:rPr>
        <w:t>个人</w:t>
      </w:r>
      <w:r w:rsidR="00EA5666" w:rsidRPr="00B86DF3">
        <w:rPr>
          <w:rFonts w:ascii="仿宋" w:eastAsia="仿宋" w:hAnsi="仿宋"/>
          <w:sz w:val="32"/>
          <w:szCs w:val="32"/>
        </w:rPr>
        <w:t>考核评定结果</w:t>
      </w:r>
      <w:r w:rsidR="00EA5666" w:rsidRPr="00B86DF3">
        <w:rPr>
          <w:rFonts w:ascii="仿宋" w:eastAsia="仿宋" w:hAnsi="仿宋" w:hint="eastAsia"/>
          <w:sz w:val="32"/>
          <w:szCs w:val="32"/>
        </w:rPr>
        <w:t>，</w:t>
      </w:r>
      <w:r>
        <w:rPr>
          <w:rFonts w:ascii="仿宋" w:eastAsia="仿宋" w:hAnsi="仿宋" w:hint="eastAsia"/>
          <w:sz w:val="32"/>
          <w:szCs w:val="32"/>
        </w:rPr>
        <w:t>按照奖惩标准予以兑现，</w:t>
      </w:r>
      <w:r w:rsidRPr="00B86DF3">
        <w:rPr>
          <w:rFonts w:ascii="仿宋" w:eastAsia="仿宋" w:hAnsi="仿宋" w:hint="eastAsia"/>
          <w:sz w:val="32"/>
          <w:szCs w:val="32"/>
        </w:rPr>
        <w:t>全年考核中均未达到三级标准的，将予以调整工作岗位。</w:t>
      </w:r>
      <w:r>
        <w:rPr>
          <w:rFonts w:ascii="仿宋" w:eastAsia="仿宋" w:hAnsi="仿宋" w:hint="eastAsia"/>
          <w:sz w:val="32"/>
          <w:szCs w:val="32"/>
        </w:rPr>
        <w:t>同时，按照各部门考核通过率，对部门负责人按惩罚标准予以处罚。</w:t>
      </w:r>
    </w:p>
    <w:p w:rsidR="00EA5666" w:rsidRPr="00F5755C" w:rsidRDefault="00EA5666" w:rsidP="00F5755C">
      <w:pPr>
        <w:ind w:firstLineChars="221" w:firstLine="710"/>
        <w:rPr>
          <w:rFonts w:ascii="仿宋" w:eastAsia="仿宋" w:hAnsi="仿宋"/>
          <w:b/>
          <w:sz w:val="32"/>
          <w:szCs w:val="32"/>
        </w:rPr>
      </w:pPr>
      <w:r w:rsidRPr="00F5755C">
        <w:rPr>
          <w:rFonts w:ascii="仿宋" w:eastAsia="仿宋" w:hAnsi="仿宋" w:hint="eastAsia"/>
          <w:b/>
          <w:sz w:val="32"/>
          <w:szCs w:val="32"/>
        </w:rPr>
        <w:t>岗位描述</w:t>
      </w:r>
      <w:r w:rsidR="00F5755C" w:rsidRPr="00F5755C">
        <w:rPr>
          <w:rFonts w:ascii="仿宋" w:eastAsia="仿宋" w:hAnsi="仿宋" w:hint="eastAsia"/>
          <w:b/>
          <w:sz w:val="32"/>
          <w:szCs w:val="32"/>
        </w:rPr>
        <w:t>个人</w:t>
      </w:r>
      <w:r w:rsidRPr="00F5755C">
        <w:rPr>
          <w:rFonts w:ascii="仿宋" w:eastAsia="仿宋" w:hAnsi="仿宋" w:hint="eastAsia"/>
          <w:b/>
          <w:sz w:val="32"/>
          <w:szCs w:val="32"/>
        </w:rPr>
        <w:t>等级奖惩标准：</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一级：奖励</w:t>
      </w:r>
      <w:r w:rsidR="006D3807" w:rsidRPr="00B86DF3">
        <w:rPr>
          <w:rFonts w:ascii="仿宋" w:eastAsia="仿宋" w:hAnsi="仿宋" w:hint="eastAsia"/>
          <w:sz w:val="32"/>
          <w:szCs w:val="32"/>
        </w:rPr>
        <w:t>3</w:t>
      </w:r>
      <w:r w:rsidR="009E3E7F" w:rsidRPr="00B86DF3">
        <w:rPr>
          <w:rFonts w:ascii="仿宋" w:eastAsia="仿宋" w:hAnsi="仿宋" w:hint="eastAsia"/>
          <w:sz w:val="32"/>
          <w:szCs w:val="32"/>
        </w:rPr>
        <w:t>000</w:t>
      </w:r>
      <w:r w:rsidR="00C71CB4" w:rsidRPr="00B86DF3">
        <w:rPr>
          <w:rFonts w:ascii="仿宋" w:eastAsia="仿宋" w:hAnsi="仿宋" w:hint="eastAsia"/>
          <w:sz w:val="32"/>
          <w:szCs w:val="32"/>
        </w:rPr>
        <w:t>元/季度</w:t>
      </w:r>
      <w:r w:rsidR="006A30B6" w:rsidRPr="00B86DF3">
        <w:rPr>
          <w:rFonts w:ascii="仿宋" w:eastAsia="仿宋" w:hAnsi="仿宋" w:hint="eastAsia"/>
          <w:sz w:val="32"/>
          <w:szCs w:val="32"/>
        </w:rPr>
        <w:t>；</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二级：奖励</w:t>
      </w:r>
      <w:r w:rsidR="000F2334" w:rsidRPr="00B86DF3">
        <w:rPr>
          <w:rFonts w:ascii="仿宋" w:eastAsia="仿宋" w:hAnsi="仿宋" w:hint="eastAsia"/>
          <w:sz w:val="32"/>
          <w:szCs w:val="32"/>
        </w:rPr>
        <w:t xml:space="preserve"> </w:t>
      </w:r>
      <w:r w:rsidR="006D3807" w:rsidRPr="00B86DF3">
        <w:rPr>
          <w:rFonts w:ascii="仿宋" w:eastAsia="仿宋" w:hAnsi="仿宋" w:hint="eastAsia"/>
          <w:sz w:val="32"/>
          <w:szCs w:val="32"/>
        </w:rPr>
        <w:t>15</w:t>
      </w:r>
      <w:r w:rsidR="00716F19" w:rsidRPr="00B86DF3">
        <w:rPr>
          <w:rFonts w:ascii="仿宋" w:eastAsia="仿宋" w:hAnsi="仿宋" w:hint="eastAsia"/>
          <w:sz w:val="32"/>
          <w:szCs w:val="32"/>
        </w:rPr>
        <w:t>00</w:t>
      </w:r>
      <w:r w:rsidR="00C71CB4" w:rsidRPr="00B86DF3">
        <w:rPr>
          <w:rFonts w:ascii="仿宋" w:eastAsia="仿宋" w:hAnsi="仿宋" w:hint="eastAsia"/>
          <w:sz w:val="32"/>
          <w:szCs w:val="32"/>
        </w:rPr>
        <w:t>元/季度</w:t>
      </w:r>
      <w:r w:rsidR="006A30B6" w:rsidRPr="00B86DF3">
        <w:rPr>
          <w:rFonts w:ascii="仿宋" w:eastAsia="仿宋" w:hAnsi="仿宋" w:hint="eastAsia"/>
          <w:sz w:val="32"/>
          <w:szCs w:val="32"/>
        </w:rPr>
        <w:t>；</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三级：奖励</w:t>
      </w:r>
      <w:r w:rsidR="00716F19" w:rsidRPr="00B86DF3">
        <w:rPr>
          <w:rFonts w:ascii="仿宋" w:eastAsia="仿宋" w:hAnsi="仿宋" w:hint="eastAsia"/>
          <w:sz w:val="32"/>
          <w:szCs w:val="32"/>
        </w:rPr>
        <w:t>300</w:t>
      </w:r>
      <w:r w:rsidR="00C71CB4" w:rsidRPr="00B86DF3">
        <w:rPr>
          <w:rFonts w:ascii="仿宋" w:eastAsia="仿宋" w:hAnsi="仿宋" w:hint="eastAsia"/>
          <w:sz w:val="32"/>
          <w:szCs w:val="32"/>
        </w:rPr>
        <w:t>元/季度</w:t>
      </w:r>
      <w:r w:rsidR="006A30B6" w:rsidRPr="00B86DF3">
        <w:rPr>
          <w:rFonts w:ascii="仿宋" w:eastAsia="仿宋" w:hAnsi="仿宋" w:hint="eastAsia"/>
          <w:sz w:val="32"/>
          <w:szCs w:val="32"/>
        </w:rPr>
        <w:t>；</w:t>
      </w:r>
    </w:p>
    <w:p w:rsidR="00EA5666" w:rsidRDefault="00EA5666">
      <w:pPr>
        <w:ind w:firstLineChars="221" w:firstLine="707"/>
        <w:rPr>
          <w:rFonts w:ascii="仿宋" w:eastAsia="仿宋" w:hAnsi="仿宋"/>
          <w:sz w:val="32"/>
          <w:szCs w:val="32"/>
        </w:rPr>
      </w:pPr>
      <w:r w:rsidRPr="00B86DF3">
        <w:rPr>
          <w:rFonts w:ascii="仿宋" w:eastAsia="仿宋" w:hAnsi="仿宋" w:hint="eastAsia"/>
          <w:sz w:val="32"/>
          <w:szCs w:val="32"/>
        </w:rPr>
        <w:lastRenderedPageBreak/>
        <w:t>四级：一季度罚款</w:t>
      </w:r>
      <w:r w:rsidR="009E3E7F" w:rsidRPr="00B86DF3">
        <w:rPr>
          <w:rFonts w:ascii="仿宋" w:eastAsia="仿宋" w:hAnsi="仿宋" w:hint="eastAsia"/>
          <w:sz w:val="32"/>
          <w:szCs w:val="32"/>
        </w:rPr>
        <w:t>500</w:t>
      </w:r>
      <w:r w:rsidRPr="00B86DF3">
        <w:rPr>
          <w:rFonts w:ascii="仿宋" w:eastAsia="仿宋" w:hAnsi="仿宋" w:hint="eastAsia"/>
          <w:sz w:val="32"/>
          <w:szCs w:val="32"/>
        </w:rPr>
        <w:t>元，二季度罚款</w:t>
      </w:r>
      <w:r w:rsidR="009E3E7F" w:rsidRPr="00B86DF3">
        <w:rPr>
          <w:rFonts w:ascii="仿宋" w:eastAsia="仿宋" w:hAnsi="仿宋" w:hint="eastAsia"/>
          <w:sz w:val="32"/>
          <w:szCs w:val="32"/>
        </w:rPr>
        <w:t>1000</w:t>
      </w:r>
      <w:r w:rsidRPr="00B86DF3">
        <w:rPr>
          <w:rFonts w:ascii="仿宋" w:eastAsia="仿宋" w:hAnsi="仿宋" w:hint="eastAsia"/>
          <w:sz w:val="32"/>
          <w:szCs w:val="32"/>
        </w:rPr>
        <w:t>元，三季度罚款</w:t>
      </w:r>
      <w:r w:rsidR="009E3E7F" w:rsidRPr="00B86DF3">
        <w:rPr>
          <w:rFonts w:ascii="仿宋" w:eastAsia="仿宋" w:hAnsi="仿宋" w:hint="eastAsia"/>
          <w:sz w:val="32"/>
          <w:szCs w:val="32"/>
        </w:rPr>
        <w:t>1500</w:t>
      </w:r>
      <w:r w:rsidR="0006454E" w:rsidRPr="00B86DF3">
        <w:rPr>
          <w:rFonts w:ascii="仿宋" w:eastAsia="仿宋" w:hAnsi="仿宋" w:hint="eastAsia"/>
          <w:sz w:val="32"/>
          <w:szCs w:val="32"/>
        </w:rPr>
        <w:t>元</w:t>
      </w:r>
      <w:r w:rsidRPr="00B86DF3">
        <w:rPr>
          <w:rFonts w:ascii="仿宋" w:eastAsia="仿宋" w:hAnsi="仿宋" w:hint="eastAsia"/>
          <w:sz w:val="32"/>
          <w:szCs w:val="32"/>
        </w:rPr>
        <w:t>，四季度罚款</w:t>
      </w:r>
      <w:r w:rsidR="009E3E7F" w:rsidRPr="00B86DF3">
        <w:rPr>
          <w:rFonts w:ascii="仿宋" w:eastAsia="仿宋" w:hAnsi="仿宋" w:hint="eastAsia"/>
          <w:sz w:val="32"/>
          <w:szCs w:val="32"/>
        </w:rPr>
        <w:t>2000</w:t>
      </w:r>
      <w:r w:rsidRPr="00B86DF3">
        <w:rPr>
          <w:rFonts w:ascii="仿宋" w:eastAsia="仿宋" w:hAnsi="仿宋" w:hint="eastAsia"/>
          <w:sz w:val="32"/>
          <w:szCs w:val="32"/>
        </w:rPr>
        <w:t>元。</w:t>
      </w:r>
    </w:p>
    <w:p w:rsidR="00F5755C" w:rsidRDefault="00F5755C" w:rsidP="00F5755C">
      <w:pPr>
        <w:ind w:firstLineChars="221" w:firstLine="710"/>
        <w:rPr>
          <w:rFonts w:ascii="仿宋" w:eastAsia="仿宋" w:hAnsi="仿宋"/>
          <w:b/>
          <w:sz w:val="32"/>
          <w:szCs w:val="32"/>
        </w:rPr>
      </w:pPr>
      <w:r>
        <w:rPr>
          <w:rFonts w:ascii="仿宋" w:eastAsia="仿宋" w:hAnsi="仿宋" w:hint="eastAsia"/>
          <w:b/>
          <w:sz w:val="32"/>
          <w:szCs w:val="32"/>
        </w:rPr>
        <w:t>岗位描述</w:t>
      </w:r>
      <w:r w:rsidRPr="00F5755C">
        <w:rPr>
          <w:rFonts w:ascii="仿宋" w:eastAsia="仿宋" w:hAnsi="仿宋" w:hint="eastAsia"/>
          <w:b/>
          <w:sz w:val="32"/>
          <w:szCs w:val="32"/>
        </w:rPr>
        <w:t>部门考核惩</w:t>
      </w:r>
      <w:r>
        <w:rPr>
          <w:rFonts w:ascii="仿宋" w:eastAsia="仿宋" w:hAnsi="仿宋" w:hint="eastAsia"/>
          <w:b/>
          <w:sz w:val="32"/>
          <w:szCs w:val="32"/>
        </w:rPr>
        <w:t>罚</w:t>
      </w:r>
      <w:r w:rsidRPr="00F5755C">
        <w:rPr>
          <w:rFonts w:ascii="仿宋" w:eastAsia="仿宋" w:hAnsi="仿宋" w:hint="eastAsia"/>
          <w:b/>
          <w:sz w:val="32"/>
          <w:szCs w:val="32"/>
        </w:rPr>
        <w:t>标准：</w:t>
      </w:r>
    </w:p>
    <w:p w:rsidR="00F5755C" w:rsidRDefault="00CC4084" w:rsidP="00F5755C">
      <w:pPr>
        <w:ind w:firstLineChars="200" w:firstLine="640"/>
        <w:rPr>
          <w:rFonts w:ascii="仿宋" w:eastAsia="仿宋" w:hAnsi="仿宋" w:cs="仿宋"/>
          <w:sz w:val="32"/>
          <w:szCs w:val="32"/>
        </w:rPr>
      </w:pPr>
      <w:r>
        <w:rPr>
          <w:rFonts w:ascii="仿宋" w:eastAsia="仿宋" w:hAnsi="仿宋" w:cs="仿宋" w:hint="eastAsia"/>
          <w:sz w:val="32"/>
          <w:szCs w:val="32"/>
        </w:rPr>
        <w:t>部门</w:t>
      </w:r>
      <w:r w:rsidR="00F5755C">
        <w:rPr>
          <w:rFonts w:ascii="仿宋" w:eastAsia="仿宋" w:hAnsi="仿宋" w:cs="仿宋" w:hint="eastAsia"/>
          <w:sz w:val="32"/>
          <w:szCs w:val="32"/>
        </w:rPr>
        <w:t>合格率为80%以上：不予</w:t>
      </w:r>
      <w:r>
        <w:rPr>
          <w:rFonts w:ascii="仿宋" w:eastAsia="仿宋" w:hAnsi="仿宋" w:cs="仿宋" w:hint="eastAsia"/>
          <w:sz w:val="32"/>
          <w:szCs w:val="32"/>
        </w:rPr>
        <w:t>处罚</w:t>
      </w:r>
      <w:r w:rsidR="00F5755C">
        <w:rPr>
          <w:rFonts w:ascii="仿宋" w:eastAsia="仿宋" w:hAnsi="仿宋" w:cs="仿宋" w:hint="eastAsia"/>
          <w:sz w:val="32"/>
          <w:szCs w:val="32"/>
        </w:rPr>
        <w:t>；</w:t>
      </w:r>
    </w:p>
    <w:p w:rsidR="00F5755C" w:rsidRDefault="00BF53DD" w:rsidP="00F5755C">
      <w:pPr>
        <w:ind w:firstLineChars="200" w:firstLine="640"/>
        <w:rPr>
          <w:rFonts w:ascii="仿宋" w:eastAsia="仿宋" w:hAnsi="仿宋" w:cs="仿宋"/>
          <w:sz w:val="32"/>
          <w:szCs w:val="32"/>
        </w:rPr>
      </w:pPr>
      <w:r>
        <w:rPr>
          <w:rFonts w:ascii="仿宋" w:eastAsia="仿宋" w:hAnsi="仿宋" w:cs="仿宋" w:hint="eastAsia"/>
          <w:sz w:val="32"/>
          <w:szCs w:val="32"/>
        </w:rPr>
        <w:t>部门</w:t>
      </w:r>
      <w:r w:rsidR="00F5755C">
        <w:rPr>
          <w:rFonts w:ascii="仿宋" w:eastAsia="仿宋" w:hAnsi="仿宋" w:cs="仿宋" w:hint="eastAsia"/>
          <w:sz w:val="32"/>
          <w:szCs w:val="32"/>
        </w:rPr>
        <w:t>合格率为60%-80%：</w:t>
      </w:r>
      <w:r w:rsidR="00EF2782">
        <w:rPr>
          <w:rFonts w:ascii="仿宋" w:eastAsia="仿宋" w:hAnsi="仿宋" w:cs="仿宋" w:hint="eastAsia"/>
          <w:sz w:val="32"/>
          <w:szCs w:val="32"/>
        </w:rPr>
        <w:t>处</w:t>
      </w:r>
      <w:r w:rsidR="00F5755C">
        <w:rPr>
          <w:rFonts w:ascii="仿宋" w:eastAsia="仿宋" w:hAnsi="仿宋" w:cs="仿宋" w:hint="eastAsia"/>
          <w:sz w:val="32"/>
          <w:szCs w:val="32"/>
        </w:rPr>
        <w:t>罚部门负责人300元；</w:t>
      </w:r>
    </w:p>
    <w:p w:rsidR="00F5755C" w:rsidRDefault="00BF53DD" w:rsidP="00F5755C">
      <w:pPr>
        <w:ind w:firstLineChars="200" w:firstLine="640"/>
        <w:rPr>
          <w:rFonts w:ascii="仿宋" w:eastAsia="仿宋" w:hAnsi="仿宋" w:cs="仿宋"/>
          <w:sz w:val="32"/>
          <w:szCs w:val="32"/>
        </w:rPr>
      </w:pPr>
      <w:r>
        <w:rPr>
          <w:rFonts w:ascii="仿宋" w:eastAsia="仿宋" w:hAnsi="仿宋" w:cs="仿宋" w:hint="eastAsia"/>
          <w:sz w:val="32"/>
          <w:szCs w:val="32"/>
        </w:rPr>
        <w:t>部门</w:t>
      </w:r>
      <w:r w:rsidR="00F5755C">
        <w:rPr>
          <w:rFonts w:ascii="仿宋" w:eastAsia="仿宋" w:hAnsi="仿宋" w:cs="仿宋" w:hint="eastAsia"/>
          <w:sz w:val="32"/>
          <w:szCs w:val="32"/>
        </w:rPr>
        <w:t>合格率为60%以下：</w:t>
      </w:r>
      <w:r w:rsidR="00EF2782">
        <w:rPr>
          <w:rFonts w:ascii="仿宋" w:eastAsia="仿宋" w:hAnsi="仿宋" w:cs="仿宋" w:hint="eastAsia"/>
          <w:sz w:val="32"/>
          <w:szCs w:val="32"/>
        </w:rPr>
        <w:t>处</w:t>
      </w:r>
      <w:r w:rsidR="00F5755C">
        <w:rPr>
          <w:rFonts w:ascii="仿宋" w:eastAsia="仿宋" w:hAnsi="仿宋" w:cs="仿宋" w:hint="eastAsia"/>
          <w:sz w:val="32"/>
          <w:szCs w:val="32"/>
        </w:rPr>
        <w:t>罚部门负责人500元。</w:t>
      </w:r>
    </w:p>
    <w:p w:rsidR="00EA5666" w:rsidRPr="00B86DF3" w:rsidRDefault="00EA5666">
      <w:pPr>
        <w:ind w:firstLineChars="221" w:firstLine="707"/>
        <w:rPr>
          <w:rFonts w:ascii="黑体" w:eastAsia="黑体" w:hAnsi="黑体"/>
          <w:sz w:val="32"/>
          <w:szCs w:val="32"/>
        </w:rPr>
      </w:pPr>
      <w:r w:rsidRPr="00B86DF3">
        <w:rPr>
          <w:rFonts w:ascii="黑体" w:eastAsia="黑体" w:hAnsi="黑体" w:hint="eastAsia"/>
          <w:sz w:val="32"/>
          <w:szCs w:val="32"/>
        </w:rPr>
        <w:t>四、相关要求</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1、全员岗位描述活动是公司岗位精细化管理工作中的一项重要内容，公司所属各部门要高度重视，积极组织本部门人员开展全员岗位描述活动。</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2、在公司全员岗位描述达标和优化提升的基础上，公司将根据实际情况，适时组织开展岗位描述比赛，通过比赛进一步提升和巩固活动成效。</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3、</w:t>
      </w:r>
      <w:r w:rsidR="0006454E" w:rsidRPr="00B86DF3">
        <w:rPr>
          <w:rFonts w:ascii="仿宋" w:eastAsia="仿宋" w:hAnsi="仿宋" w:hint="eastAsia"/>
          <w:sz w:val="32"/>
          <w:szCs w:val="32"/>
        </w:rPr>
        <w:t>各部门负责人是本部门活动开展的第一责任人，</w:t>
      </w:r>
      <w:r w:rsidRPr="00B86DF3">
        <w:rPr>
          <w:rFonts w:ascii="仿宋" w:eastAsia="仿宋" w:hAnsi="仿宋" w:hint="eastAsia"/>
          <w:sz w:val="32"/>
          <w:szCs w:val="32"/>
        </w:rPr>
        <w:t>要认真做好</w:t>
      </w:r>
      <w:r w:rsidR="0006454E" w:rsidRPr="00B86DF3">
        <w:rPr>
          <w:rFonts w:ascii="仿宋" w:eastAsia="仿宋" w:hAnsi="仿宋" w:hint="eastAsia"/>
          <w:sz w:val="32"/>
          <w:szCs w:val="32"/>
        </w:rPr>
        <w:t>部门</w:t>
      </w:r>
      <w:r w:rsidRPr="00B86DF3">
        <w:rPr>
          <w:rFonts w:ascii="仿宋" w:eastAsia="仿宋" w:hAnsi="仿宋" w:hint="eastAsia"/>
          <w:sz w:val="32"/>
          <w:szCs w:val="32"/>
        </w:rPr>
        <w:t>岗位描述活动的日常监督考核工作，考核小组将不定期对部门的活动情况进行抽查，对活动开展组织不力的部门进行处罚。</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附件1: 岗位描述部门自查登记表</w:t>
      </w:r>
    </w:p>
    <w:p w:rsidR="00EA5666" w:rsidRPr="00B86DF3" w:rsidRDefault="00EA5666">
      <w:pPr>
        <w:ind w:firstLineChars="221" w:firstLine="707"/>
        <w:rPr>
          <w:rFonts w:ascii="仿宋" w:eastAsia="仿宋" w:hAnsi="仿宋"/>
          <w:sz w:val="32"/>
          <w:szCs w:val="32"/>
        </w:rPr>
      </w:pPr>
      <w:r w:rsidRPr="00B86DF3">
        <w:rPr>
          <w:rFonts w:ascii="仿宋" w:eastAsia="仿宋" w:hAnsi="仿宋" w:hint="eastAsia"/>
          <w:sz w:val="32"/>
          <w:szCs w:val="32"/>
        </w:rPr>
        <w:t>附件2：岗位描述考核评定登记表</w:t>
      </w:r>
    </w:p>
    <w:p w:rsidR="00EA5666" w:rsidRPr="00B86DF3" w:rsidRDefault="00EA5666">
      <w:pPr>
        <w:jc w:val="right"/>
        <w:rPr>
          <w:rFonts w:ascii="仿宋" w:eastAsia="仿宋" w:hAnsi="仿宋" w:cs="仿宋_GB2312"/>
          <w:bCs/>
          <w:sz w:val="32"/>
          <w:szCs w:val="32"/>
        </w:rPr>
      </w:pPr>
    </w:p>
    <w:p w:rsidR="00EA5666" w:rsidRPr="00B86DF3" w:rsidRDefault="00EA5666">
      <w:pPr>
        <w:jc w:val="right"/>
        <w:rPr>
          <w:rFonts w:ascii="仿宋" w:eastAsia="仿宋" w:hAnsi="仿宋" w:cs="仿宋_GB2312"/>
          <w:bCs/>
          <w:sz w:val="32"/>
          <w:szCs w:val="32"/>
        </w:rPr>
      </w:pPr>
    </w:p>
    <w:bookmarkEnd w:id="0"/>
    <w:p w:rsidR="00EA5666" w:rsidRPr="00B86DF3" w:rsidRDefault="00EA5666">
      <w:pPr>
        <w:widowControl/>
        <w:jc w:val="left"/>
        <w:rPr>
          <w:rFonts w:ascii="仿宋" w:eastAsia="仿宋" w:hAnsi="仿宋" w:cs="仿宋_GB2312"/>
          <w:bCs/>
          <w:sz w:val="32"/>
          <w:szCs w:val="32"/>
        </w:rPr>
      </w:pPr>
      <w:r w:rsidRPr="00B86DF3">
        <w:rPr>
          <w:rFonts w:ascii="仿宋" w:eastAsia="仿宋" w:hAnsi="仿宋" w:cs="仿宋_GB2312"/>
          <w:bCs/>
          <w:sz w:val="32"/>
          <w:szCs w:val="32"/>
        </w:rPr>
        <w:br w:type="page"/>
      </w:r>
    </w:p>
    <w:p w:rsidR="00EA5666" w:rsidRPr="00B86DF3" w:rsidRDefault="00EA5666">
      <w:pPr>
        <w:tabs>
          <w:tab w:val="left" w:pos="5443"/>
        </w:tabs>
        <w:jc w:val="left"/>
        <w:rPr>
          <w:rFonts w:ascii="宋体" w:eastAsia="宋体" w:hAnsi="宋体" w:cs="仿宋_GB2312"/>
          <w:bCs/>
          <w:sz w:val="28"/>
          <w:szCs w:val="28"/>
        </w:rPr>
      </w:pPr>
      <w:r w:rsidRPr="00B86DF3">
        <w:rPr>
          <w:rFonts w:ascii="宋体" w:eastAsia="宋体" w:hAnsi="宋体" w:cs="仿宋_GB2312" w:hint="eastAsia"/>
          <w:bCs/>
          <w:sz w:val="28"/>
          <w:szCs w:val="28"/>
        </w:rPr>
        <w:lastRenderedPageBreak/>
        <w:t>附件1：</w:t>
      </w:r>
    </w:p>
    <w:p w:rsidR="00EA5666" w:rsidRPr="00B86DF3" w:rsidRDefault="00EA5666">
      <w:pPr>
        <w:tabs>
          <w:tab w:val="left" w:pos="5443"/>
        </w:tabs>
        <w:jc w:val="center"/>
        <w:rPr>
          <w:rFonts w:ascii="黑体" w:eastAsia="黑体" w:hAnsi="黑体" w:cs="仿宋_GB2312"/>
          <w:b/>
          <w:sz w:val="36"/>
          <w:szCs w:val="36"/>
        </w:rPr>
      </w:pPr>
      <w:r w:rsidRPr="00B86DF3">
        <w:rPr>
          <w:rFonts w:ascii="黑体" w:eastAsia="黑体" w:hAnsi="黑体" w:cs="仿宋_GB2312" w:hint="eastAsia"/>
          <w:sz w:val="36"/>
          <w:szCs w:val="36"/>
        </w:rPr>
        <w:t>岗位描述部门自查登记表</w:t>
      </w:r>
    </w:p>
    <w:p w:rsidR="00EA5666" w:rsidRPr="00B86DF3" w:rsidRDefault="00EA5666">
      <w:pPr>
        <w:tabs>
          <w:tab w:val="left" w:pos="5443"/>
        </w:tabs>
        <w:jc w:val="left"/>
        <w:rPr>
          <w:rFonts w:ascii="黑体" w:eastAsia="黑体" w:hAnsi="黑体" w:cs="仿宋_GB2312"/>
          <w:sz w:val="36"/>
          <w:szCs w:val="28"/>
        </w:rPr>
      </w:pPr>
      <w:r w:rsidRPr="00B86DF3">
        <w:rPr>
          <w:rFonts w:ascii="宋体" w:eastAsia="宋体" w:hAnsi="宋体" w:cs="仿宋_GB2312" w:hint="eastAsia"/>
          <w:bCs/>
          <w:sz w:val="28"/>
          <w:szCs w:val="28"/>
        </w:rPr>
        <w:t xml:space="preserve">部门：                                时间：   年  月  日    </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1559"/>
        <w:gridCol w:w="1701"/>
        <w:gridCol w:w="1418"/>
        <w:gridCol w:w="1984"/>
        <w:gridCol w:w="1900"/>
      </w:tblGrid>
      <w:tr w:rsidR="00EA5666" w:rsidRPr="00B86DF3">
        <w:trPr>
          <w:trHeight w:val="1258"/>
          <w:jc w:val="center"/>
        </w:trPr>
        <w:tc>
          <w:tcPr>
            <w:tcW w:w="824" w:type="dxa"/>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序号</w:t>
            </w:r>
          </w:p>
        </w:tc>
        <w:tc>
          <w:tcPr>
            <w:tcW w:w="1559" w:type="dxa"/>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姓名</w:t>
            </w:r>
          </w:p>
        </w:tc>
        <w:tc>
          <w:tcPr>
            <w:tcW w:w="1701" w:type="dxa"/>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岗  位</w:t>
            </w:r>
          </w:p>
        </w:tc>
        <w:tc>
          <w:tcPr>
            <w:tcW w:w="1418" w:type="dxa"/>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字数</w:t>
            </w:r>
          </w:p>
        </w:tc>
        <w:tc>
          <w:tcPr>
            <w:tcW w:w="1984" w:type="dxa"/>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自查评定结果</w:t>
            </w:r>
          </w:p>
        </w:tc>
        <w:tc>
          <w:tcPr>
            <w:tcW w:w="1900" w:type="dxa"/>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检查人</w:t>
            </w: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82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559"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418"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8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900" w:type="dxa"/>
            <w:vAlign w:val="center"/>
          </w:tcPr>
          <w:p w:rsidR="00EA5666" w:rsidRPr="00B86DF3" w:rsidRDefault="00EA5666">
            <w:pPr>
              <w:tabs>
                <w:tab w:val="left" w:pos="5443"/>
              </w:tabs>
              <w:jc w:val="center"/>
              <w:rPr>
                <w:rFonts w:ascii="宋体" w:eastAsia="宋体" w:hAnsi="宋体" w:cs="仿宋_GB2312"/>
                <w:bCs/>
                <w:sz w:val="28"/>
                <w:szCs w:val="28"/>
              </w:rPr>
            </w:pPr>
          </w:p>
        </w:tc>
      </w:tr>
    </w:tbl>
    <w:p w:rsidR="00EA5666" w:rsidRPr="00B86DF3" w:rsidRDefault="00EA5666" w:rsidP="00AB308E">
      <w:pPr>
        <w:tabs>
          <w:tab w:val="left" w:pos="5443"/>
        </w:tabs>
        <w:spacing w:beforeLines="50"/>
        <w:jc w:val="left"/>
        <w:rPr>
          <w:rFonts w:ascii="宋体" w:eastAsia="宋体" w:hAnsi="宋体" w:cs="仿宋_GB2312"/>
          <w:b/>
          <w:sz w:val="28"/>
          <w:szCs w:val="28"/>
        </w:rPr>
      </w:pPr>
      <w:r w:rsidRPr="00B86DF3">
        <w:rPr>
          <w:rFonts w:ascii="宋体" w:eastAsia="宋体" w:hAnsi="宋体" w:cs="仿宋_GB2312" w:hint="eastAsia"/>
          <w:b/>
          <w:sz w:val="28"/>
          <w:szCs w:val="28"/>
        </w:rPr>
        <w:t>部门负责人：                            填表人：</w:t>
      </w:r>
    </w:p>
    <w:p w:rsidR="00EA5666" w:rsidRPr="00B86DF3" w:rsidRDefault="00EA5666" w:rsidP="00AB308E">
      <w:pPr>
        <w:tabs>
          <w:tab w:val="left" w:pos="5443"/>
        </w:tabs>
        <w:spacing w:beforeLines="50"/>
        <w:jc w:val="left"/>
        <w:rPr>
          <w:rFonts w:ascii="宋体" w:eastAsia="宋体" w:hAnsi="宋体" w:cs="仿宋_GB2312"/>
          <w:b/>
          <w:sz w:val="28"/>
          <w:szCs w:val="28"/>
        </w:rPr>
      </w:pPr>
    </w:p>
    <w:p w:rsidR="00EA5666" w:rsidRPr="00B86DF3" w:rsidRDefault="00EA5666" w:rsidP="00AB308E">
      <w:pPr>
        <w:tabs>
          <w:tab w:val="left" w:pos="5443"/>
        </w:tabs>
        <w:spacing w:beforeLines="50"/>
        <w:jc w:val="left"/>
        <w:rPr>
          <w:rFonts w:ascii="宋体" w:eastAsia="宋体" w:hAnsi="宋体" w:cs="仿宋_GB2312"/>
          <w:b/>
          <w:sz w:val="28"/>
          <w:szCs w:val="28"/>
        </w:rPr>
      </w:pPr>
    </w:p>
    <w:p w:rsidR="00EA5666" w:rsidRPr="00B86DF3" w:rsidRDefault="00EA5666">
      <w:pPr>
        <w:tabs>
          <w:tab w:val="left" w:pos="5443"/>
        </w:tabs>
        <w:jc w:val="left"/>
        <w:rPr>
          <w:rFonts w:ascii="宋体" w:eastAsia="宋体" w:hAnsi="宋体" w:cs="仿宋_GB2312"/>
          <w:bCs/>
          <w:sz w:val="28"/>
          <w:szCs w:val="28"/>
        </w:rPr>
      </w:pPr>
    </w:p>
    <w:p w:rsidR="00EA5666" w:rsidRPr="00B86DF3" w:rsidRDefault="00EA5666">
      <w:pPr>
        <w:tabs>
          <w:tab w:val="left" w:pos="5443"/>
        </w:tabs>
        <w:jc w:val="left"/>
        <w:rPr>
          <w:rFonts w:ascii="宋体" w:eastAsia="宋体" w:hAnsi="宋体" w:cs="仿宋_GB2312"/>
          <w:bCs/>
          <w:sz w:val="28"/>
          <w:szCs w:val="32"/>
        </w:rPr>
      </w:pPr>
      <w:r w:rsidRPr="00B86DF3">
        <w:rPr>
          <w:rFonts w:ascii="宋体" w:eastAsia="宋体" w:hAnsi="宋体" w:cs="仿宋_GB2312" w:hint="eastAsia"/>
          <w:bCs/>
          <w:sz w:val="28"/>
          <w:szCs w:val="32"/>
        </w:rPr>
        <w:lastRenderedPageBreak/>
        <w:t>附件2：</w:t>
      </w:r>
    </w:p>
    <w:p w:rsidR="00EA5666" w:rsidRPr="00B86DF3" w:rsidRDefault="00EA5666">
      <w:pPr>
        <w:tabs>
          <w:tab w:val="left" w:pos="5443"/>
        </w:tabs>
        <w:jc w:val="center"/>
        <w:rPr>
          <w:rFonts w:ascii="黑体" w:eastAsia="黑体" w:hAnsi="黑体" w:cs="仿宋_GB2312"/>
          <w:sz w:val="36"/>
          <w:szCs w:val="36"/>
        </w:rPr>
      </w:pPr>
      <w:r w:rsidRPr="00B86DF3">
        <w:rPr>
          <w:rFonts w:ascii="黑体" w:eastAsia="黑体" w:hAnsi="黑体" w:cs="仿宋_GB2312" w:hint="eastAsia"/>
          <w:sz w:val="36"/>
          <w:szCs w:val="36"/>
        </w:rPr>
        <w:t>岗位描述</w:t>
      </w:r>
      <w:r w:rsidRPr="00B86DF3">
        <w:rPr>
          <w:rFonts w:ascii="黑体" w:eastAsia="黑体" w:hAnsi="黑体" w:cs="宋体" w:hint="eastAsia"/>
          <w:sz w:val="36"/>
          <w:szCs w:val="36"/>
        </w:rPr>
        <w:t>考核评定登记</w:t>
      </w:r>
      <w:r w:rsidRPr="00B86DF3">
        <w:rPr>
          <w:rFonts w:ascii="黑体" w:eastAsia="黑体" w:hAnsi="黑体" w:cs="仿宋_GB2312" w:hint="eastAsia"/>
          <w:sz w:val="36"/>
          <w:szCs w:val="36"/>
        </w:rPr>
        <w:t>表</w:t>
      </w:r>
    </w:p>
    <w:p w:rsidR="00EA5666" w:rsidRPr="00B86DF3" w:rsidRDefault="00EA5666">
      <w:pPr>
        <w:tabs>
          <w:tab w:val="left" w:pos="5443"/>
        </w:tabs>
        <w:ind w:firstLineChars="100" w:firstLine="280"/>
        <w:jc w:val="left"/>
        <w:rPr>
          <w:rFonts w:ascii="宋体" w:eastAsia="宋体" w:hAnsi="宋体" w:cs="仿宋_GB2312"/>
          <w:bCs/>
          <w:sz w:val="28"/>
          <w:szCs w:val="28"/>
        </w:rPr>
      </w:pPr>
      <w:r w:rsidRPr="00B86DF3">
        <w:rPr>
          <w:rFonts w:ascii="宋体" w:eastAsia="宋体" w:hAnsi="宋体" w:cs="仿宋_GB2312" w:hint="eastAsia"/>
          <w:bCs/>
          <w:sz w:val="28"/>
          <w:szCs w:val="28"/>
        </w:rPr>
        <w:t xml:space="preserve">                                   时间：   年  月  日 </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701"/>
        <w:gridCol w:w="2835"/>
        <w:gridCol w:w="2694"/>
      </w:tblGrid>
      <w:tr w:rsidR="00EA5666" w:rsidRPr="00B86DF3">
        <w:trPr>
          <w:trHeight w:val="624"/>
          <w:jc w:val="center"/>
        </w:trPr>
        <w:tc>
          <w:tcPr>
            <w:tcW w:w="934" w:type="dxa"/>
            <w:vMerge w:val="restart"/>
            <w:vAlign w:val="center"/>
          </w:tcPr>
          <w:p w:rsidR="00EA5666" w:rsidRPr="00B86DF3" w:rsidRDefault="00EA5666">
            <w:pPr>
              <w:tabs>
                <w:tab w:val="left" w:pos="5443"/>
              </w:tabs>
              <w:rPr>
                <w:rFonts w:ascii="宋体" w:eastAsia="宋体" w:hAnsi="宋体" w:cs="仿宋_GB2312"/>
                <w:b/>
                <w:sz w:val="28"/>
                <w:szCs w:val="28"/>
              </w:rPr>
            </w:pPr>
            <w:r w:rsidRPr="00B86DF3">
              <w:rPr>
                <w:rFonts w:ascii="宋体" w:eastAsia="宋体" w:hAnsi="宋体" w:cs="仿宋_GB2312" w:hint="eastAsia"/>
                <w:b/>
                <w:sz w:val="28"/>
                <w:szCs w:val="28"/>
              </w:rPr>
              <w:t>序号</w:t>
            </w:r>
          </w:p>
        </w:tc>
        <w:tc>
          <w:tcPr>
            <w:tcW w:w="1701" w:type="dxa"/>
            <w:vMerge w:val="restart"/>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姓名</w:t>
            </w:r>
          </w:p>
        </w:tc>
        <w:tc>
          <w:tcPr>
            <w:tcW w:w="2835" w:type="dxa"/>
            <w:vMerge w:val="restart"/>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岗位</w:t>
            </w:r>
          </w:p>
        </w:tc>
        <w:tc>
          <w:tcPr>
            <w:tcW w:w="2694" w:type="dxa"/>
            <w:vMerge w:val="restart"/>
            <w:vAlign w:val="center"/>
          </w:tcPr>
          <w:p w:rsidR="00EA5666" w:rsidRPr="00B86DF3" w:rsidRDefault="00EA5666">
            <w:pPr>
              <w:tabs>
                <w:tab w:val="left" w:pos="5443"/>
              </w:tabs>
              <w:jc w:val="center"/>
              <w:rPr>
                <w:rFonts w:ascii="宋体" w:eastAsia="宋体" w:hAnsi="宋体" w:cs="仿宋_GB2312"/>
                <w:b/>
                <w:sz w:val="28"/>
                <w:szCs w:val="28"/>
              </w:rPr>
            </w:pPr>
            <w:r w:rsidRPr="00B86DF3">
              <w:rPr>
                <w:rFonts w:ascii="宋体" w:eastAsia="宋体" w:hAnsi="宋体" w:cs="仿宋_GB2312" w:hint="eastAsia"/>
                <w:b/>
                <w:sz w:val="28"/>
                <w:szCs w:val="28"/>
              </w:rPr>
              <w:t>评定结果</w:t>
            </w:r>
          </w:p>
        </w:tc>
      </w:tr>
      <w:tr w:rsidR="00EA5666" w:rsidRPr="00B86DF3">
        <w:trPr>
          <w:trHeight w:val="624"/>
          <w:jc w:val="center"/>
        </w:trPr>
        <w:tc>
          <w:tcPr>
            <w:tcW w:w="934" w:type="dxa"/>
            <w:vMerge/>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Merge/>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Merge/>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Merge/>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r w:rsidR="00EA5666" w:rsidRPr="00B86DF3">
        <w:trPr>
          <w:jc w:val="center"/>
        </w:trPr>
        <w:tc>
          <w:tcPr>
            <w:tcW w:w="934"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1701"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835" w:type="dxa"/>
            <w:vAlign w:val="center"/>
          </w:tcPr>
          <w:p w:rsidR="00EA5666" w:rsidRPr="00B86DF3" w:rsidRDefault="00EA5666">
            <w:pPr>
              <w:tabs>
                <w:tab w:val="left" w:pos="5443"/>
              </w:tabs>
              <w:jc w:val="center"/>
              <w:rPr>
                <w:rFonts w:ascii="宋体" w:eastAsia="宋体" w:hAnsi="宋体" w:cs="仿宋_GB2312"/>
                <w:bCs/>
                <w:sz w:val="28"/>
                <w:szCs w:val="28"/>
              </w:rPr>
            </w:pPr>
          </w:p>
        </w:tc>
        <w:tc>
          <w:tcPr>
            <w:tcW w:w="2694" w:type="dxa"/>
            <w:vAlign w:val="center"/>
          </w:tcPr>
          <w:p w:rsidR="00EA5666" w:rsidRPr="00B86DF3" w:rsidRDefault="00EA5666">
            <w:pPr>
              <w:tabs>
                <w:tab w:val="left" w:pos="5443"/>
              </w:tabs>
              <w:jc w:val="center"/>
              <w:rPr>
                <w:rFonts w:ascii="宋体" w:eastAsia="宋体" w:hAnsi="宋体" w:cs="仿宋_GB2312"/>
                <w:bCs/>
                <w:sz w:val="28"/>
                <w:szCs w:val="28"/>
              </w:rPr>
            </w:pPr>
          </w:p>
        </w:tc>
      </w:tr>
    </w:tbl>
    <w:p w:rsidR="00EA5666" w:rsidRPr="00B86DF3" w:rsidRDefault="00EA5666">
      <w:pPr>
        <w:ind w:right="1280"/>
        <w:rPr>
          <w:rFonts w:ascii="仿宋" w:eastAsia="仿宋" w:hAnsi="仿宋" w:cs="仿宋_GB2312"/>
          <w:bCs/>
          <w:sz w:val="32"/>
          <w:szCs w:val="32"/>
        </w:rPr>
      </w:pPr>
      <w:r w:rsidRPr="00B86DF3">
        <w:rPr>
          <w:rFonts w:ascii="宋体" w:eastAsia="宋体" w:hAnsi="宋体" w:cs="仿宋_GB2312" w:hint="eastAsia"/>
          <w:b/>
          <w:sz w:val="28"/>
          <w:szCs w:val="28"/>
        </w:rPr>
        <w:t>考核领导小组：</w:t>
      </w:r>
    </w:p>
    <w:p w:rsidR="00EA5666" w:rsidRPr="00B86DF3" w:rsidRDefault="00EA5666">
      <w:pPr>
        <w:rPr>
          <w:rFonts w:ascii="仿宋" w:eastAsia="仿宋" w:hAnsi="仿宋" w:cs="仿宋_GB2312"/>
          <w:sz w:val="32"/>
          <w:szCs w:val="32"/>
        </w:rPr>
      </w:pPr>
    </w:p>
    <w:p w:rsidR="00EA5666" w:rsidRPr="00B86DF3" w:rsidRDefault="00EA5666">
      <w:pPr>
        <w:rPr>
          <w:rFonts w:ascii="仿宋" w:eastAsia="仿宋" w:hAnsi="仿宋" w:cs="仿宋_GB2312"/>
          <w:sz w:val="32"/>
          <w:szCs w:val="32"/>
        </w:rPr>
      </w:pPr>
    </w:p>
    <w:sectPr w:rsidR="00EA5666" w:rsidRPr="00B86DF3" w:rsidSect="00C8339C">
      <w:headerReference w:type="default"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9DA" w:rsidRDefault="001679DA" w:rsidP="00C8339C">
      <w:r>
        <w:separator/>
      </w:r>
    </w:p>
  </w:endnote>
  <w:endnote w:type="continuationSeparator" w:id="0">
    <w:p w:rsidR="001679DA" w:rsidRDefault="001679DA" w:rsidP="00C8339C">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9C" w:rsidRDefault="00077A31">
    <w:pPr>
      <w:pStyle w:val="a3"/>
    </w:pPr>
    <w:r>
      <w:pict>
        <v:shapetype id="_x0000_t202" coordsize="21600,21600" o:spt="202" path="m,l,21600r21600,l21600,xe">
          <v:stroke joinstyle="miter"/>
          <v:path gradientshapeok="t" o:connecttype="rect"/>
        </v:shapetype>
        <v:shape id="文本框1" o:spid="_x0000_s2049" type="#_x0000_t202" style="position:absolute;margin-left:0;margin-top:0;width:5.3pt;height:12.05pt;z-index:251660288;mso-wrap-style:none;mso-position-horizontal:center;mso-position-horizontal-relative:margin" filled="f" stroked="f">
          <v:textbox style="mso-fit-shape-to-text:t" inset="0,0,0,0">
            <w:txbxContent>
              <w:p w:rsidR="00C8339C" w:rsidRDefault="00077A31">
                <w:pPr>
                  <w:snapToGrid w:val="0"/>
                  <w:rPr>
                    <w:sz w:val="18"/>
                  </w:rPr>
                </w:pPr>
                <w:r>
                  <w:rPr>
                    <w:rFonts w:hint="eastAsia"/>
                    <w:sz w:val="18"/>
                  </w:rPr>
                  <w:fldChar w:fldCharType="begin"/>
                </w:r>
                <w:r w:rsidR="00027E36">
                  <w:rPr>
                    <w:rFonts w:hint="eastAsia"/>
                    <w:sz w:val="18"/>
                  </w:rPr>
                  <w:instrText xml:space="preserve"> PAGE  \* MERGEFORMAT </w:instrText>
                </w:r>
                <w:r>
                  <w:rPr>
                    <w:rFonts w:hint="eastAsia"/>
                    <w:sz w:val="18"/>
                  </w:rPr>
                  <w:fldChar w:fldCharType="separate"/>
                </w:r>
                <w:r w:rsidR="00AB308E" w:rsidRPr="00AB308E">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9DA" w:rsidRDefault="001679DA" w:rsidP="00C8339C">
      <w:r>
        <w:separator/>
      </w:r>
    </w:p>
  </w:footnote>
  <w:footnote w:type="continuationSeparator" w:id="0">
    <w:p w:rsidR="001679DA" w:rsidRDefault="001679DA" w:rsidP="00C83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9C" w:rsidRDefault="00C8339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5666"/>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7"/>
    <w:rsid w:val="000155CB"/>
    <w:rsid w:val="0001561D"/>
    <w:rsid w:val="00016392"/>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54B7"/>
    <w:rsid w:val="0002683B"/>
    <w:rsid w:val="000270CC"/>
    <w:rsid w:val="00027DB1"/>
    <w:rsid w:val="00027E36"/>
    <w:rsid w:val="00030D39"/>
    <w:rsid w:val="00031F7B"/>
    <w:rsid w:val="0003229A"/>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54E"/>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77A31"/>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48C"/>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334"/>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223"/>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46B"/>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9DA"/>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3E42"/>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5BA"/>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031"/>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574"/>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874B5"/>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A7274"/>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C4"/>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91"/>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5E56"/>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18"/>
    <w:rsid w:val="0039009A"/>
    <w:rsid w:val="0039117C"/>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2F9E"/>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20C"/>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3BF1"/>
    <w:rsid w:val="004C4327"/>
    <w:rsid w:val="004C483A"/>
    <w:rsid w:val="004C4F0E"/>
    <w:rsid w:val="004C5362"/>
    <w:rsid w:val="004C5815"/>
    <w:rsid w:val="004C581B"/>
    <w:rsid w:val="004C5CFF"/>
    <w:rsid w:val="004C6225"/>
    <w:rsid w:val="004C708C"/>
    <w:rsid w:val="004C76CB"/>
    <w:rsid w:val="004D0203"/>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CA4"/>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054F"/>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14E"/>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13A"/>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6BA"/>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B9A"/>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425"/>
    <w:rsid w:val="00665A6E"/>
    <w:rsid w:val="00666B8D"/>
    <w:rsid w:val="00666FDF"/>
    <w:rsid w:val="00667129"/>
    <w:rsid w:val="0066726B"/>
    <w:rsid w:val="00667BC7"/>
    <w:rsid w:val="00667C31"/>
    <w:rsid w:val="00667E16"/>
    <w:rsid w:val="00670A7E"/>
    <w:rsid w:val="006714D5"/>
    <w:rsid w:val="00672267"/>
    <w:rsid w:val="00672698"/>
    <w:rsid w:val="006732B6"/>
    <w:rsid w:val="00673BC4"/>
    <w:rsid w:val="006749DB"/>
    <w:rsid w:val="006756AF"/>
    <w:rsid w:val="00676776"/>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0B6"/>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07"/>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940"/>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262"/>
    <w:rsid w:val="00713884"/>
    <w:rsid w:val="00714085"/>
    <w:rsid w:val="007140EE"/>
    <w:rsid w:val="0071478A"/>
    <w:rsid w:val="007149F4"/>
    <w:rsid w:val="007150B4"/>
    <w:rsid w:val="0071542C"/>
    <w:rsid w:val="00715854"/>
    <w:rsid w:val="007159DD"/>
    <w:rsid w:val="0071629A"/>
    <w:rsid w:val="00716DAC"/>
    <w:rsid w:val="00716F19"/>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4837"/>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198"/>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A7DD7"/>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69C8"/>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4E1"/>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381"/>
    <w:rsid w:val="007E29CB"/>
    <w:rsid w:val="007E2CAE"/>
    <w:rsid w:val="007E3234"/>
    <w:rsid w:val="007E3506"/>
    <w:rsid w:val="007E389A"/>
    <w:rsid w:val="007E38BF"/>
    <w:rsid w:val="007E3A32"/>
    <w:rsid w:val="007E3C23"/>
    <w:rsid w:val="007E3E60"/>
    <w:rsid w:val="007E3FC9"/>
    <w:rsid w:val="007E4FFD"/>
    <w:rsid w:val="007E58A5"/>
    <w:rsid w:val="007E6756"/>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360"/>
    <w:rsid w:val="007F74E8"/>
    <w:rsid w:val="007F7F6A"/>
    <w:rsid w:val="008009CE"/>
    <w:rsid w:val="00801010"/>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5A1F"/>
    <w:rsid w:val="008168B3"/>
    <w:rsid w:val="008169E7"/>
    <w:rsid w:val="008171D2"/>
    <w:rsid w:val="00820372"/>
    <w:rsid w:val="00820671"/>
    <w:rsid w:val="0082097B"/>
    <w:rsid w:val="0082188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3E"/>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4C"/>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406"/>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2C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1779"/>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DE"/>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E7F"/>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284"/>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052"/>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2FC"/>
    <w:rsid w:val="00A27651"/>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49A"/>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08E"/>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3ABD"/>
    <w:rsid w:val="00AD44DB"/>
    <w:rsid w:val="00AD4AC4"/>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AF7C51"/>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122"/>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5D0"/>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460"/>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6DF3"/>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830"/>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0DDF"/>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3DD"/>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023"/>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D72"/>
    <w:rsid w:val="00C46E20"/>
    <w:rsid w:val="00C47125"/>
    <w:rsid w:val="00C47960"/>
    <w:rsid w:val="00C47E02"/>
    <w:rsid w:val="00C500A3"/>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CB4"/>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39C"/>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B7FD4"/>
    <w:rsid w:val="00CC003A"/>
    <w:rsid w:val="00CC037E"/>
    <w:rsid w:val="00CC07B5"/>
    <w:rsid w:val="00CC1842"/>
    <w:rsid w:val="00CC2062"/>
    <w:rsid w:val="00CC275E"/>
    <w:rsid w:val="00CC2AAC"/>
    <w:rsid w:val="00CC2BA5"/>
    <w:rsid w:val="00CC309C"/>
    <w:rsid w:val="00CC35FB"/>
    <w:rsid w:val="00CC4084"/>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49ED"/>
    <w:rsid w:val="00CD58D1"/>
    <w:rsid w:val="00CD5ECA"/>
    <w:rsid w:val="00CD624F"/>
    <w:rsid w:val="00CD7CB9"/>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5A7"/>
    <w:rsid w:val="00D0060B"/>
    <w:rsid w:val="00D02127"/>
    <w:rsid w:val="00D0316D"/>
    <w:rsid w:val="00D03296"/>
    <w:rsid w:val="00D032D2"/>
    <w:rsid w:val="00D03AA9"/>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1EFC"/>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65F"/>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59DA"/>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666"/>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51"/>
    <w:rsid w:val="00EC2E9B"/>
    <w:rsid w:val="00EC345E"/>
    <w:rsid w:val="00EC37E0"/>
    <w:rsid w:val="00EC42C7"/>
    <w:rsid w:val="00EC45F1"/>
    <w:rsid w:val="00EC4627"/>
    <w:rsid w:val="00EC47C1"/>
    <w:rsid w:val="00EC4890"/>
    <w:rsid w:val="00EC4D87"/>
    <w:rsid w:val="00EC4FCD"/>
    <w:rsid w:val="00EC5549"/>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084"/>
    <w:rsid w:val="00EF014B"/>
    <w:rsid w:val="00EF0582"/>
    <w:rsid w:val="00EF05DD"/>
    <w:rsid w:val="00EF06EB"/>
    <w:rsid w:val="00EF07C9"/>
    <w:rsid w:val="00EF0A9B"/>
    <w:rsid w:val="00EF10F5"/>
    <w:rsid w:val="00EF1110"/>
    <w:rsid w:val="00EF12C0"/>
    <w:rsid w:val="00EF26FA"/>
    <w:rsid w:val="00EF2782"/>
    <w:rsid w:val="00EF3586"/>
    <w:rsid w:val="00EF372F"/>
    <w:rsid w:val="00EF3ACD"/>
    <w:rsid w:val="00EF3FFD"/>
    <w:rsid w:val="00EF4269"/>
    <w:rsid w:val="00EF4AA5"/>
    <w:rsid w:val="00EF60B1"/>
    <w:rsid w:val="00EF6397"/>
    <w:rsid w:val="00EF77A1"/>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061"/>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262"/>
    <w:rsid w:val="00F1594B"/>
    <w:rsid w:val="00F15D34"/>
    <w:rsid w:val="00F167EF"/>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6F9A"/>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34B9"/>
    <w:rsid w:val="00F54B33"/>
    <w:rsid w:val="00F55475"/>
    <w:rsid w:val="00F56034"/>
    <w:rsid w:val="00F56349"/>
    <w:rsid w:val="00F56C9A"/>
    <w:rsid w:val="00F5755C"/>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6778E"/>
    <w:rsid w:val="00F70350"/>
    <w:rsid w:val="00F70363"/>
    <w:rsid w:val="00F7042E"/>
    <w:rsid w:val="00F7043F"/>
    <w:rsid w:val="00F70905"/>
    <w:rsid w:val="00F70B61"/>
    <w:rsid w:val="00F71F53"/>
    <w:rsid w:val="00F72242"/>
    <w:rsid w:val="00F73031"/>
    <w:rsid w:val="00F734FD"/>
    <w:rsid w:val="00F73977"/>
    <w:rsid w:val="00F73C9E"/>
    <w:rsid w:val="00F744D0"/>
    <w:rsid w:val="00F746C0"/>
    <w:rsid w:val="00F74A81"/>
    <w:rsid w:val="00F75191"/>
    <w:rsid w:val="00F7520B"/>
    <w:rsid w:val="00F75D9E"/>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724"/>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45B"/>
    <w:rsid w:val="00FD7660"/>
    <w:rsid w:val="00FD78BE"/>
    <w:rsid w:val="00FD7EF6"/>
    <w:rsid w:val="00FE0367"/>
    <w:rsid w:val="00FE0A4F"/>
    <w:rsid w:val="00FE0E3D"/>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0E39"/>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EA5666"/>
    <w:rPr>
      <w:rFonts w:ascii="Times New Roman" w:eastAsia="宋体" w:hAnsi="Times New Roman" w:cs="Times New Roman"/>
      <w:sz w:val="18"/>
      <w:szCs w:val="18"/>
    </w:rPr>
  </w:style>
  <w:style w:type="paragraph" w:styleId="a4">
    <w:name w:val="header"/>
    <w:basedOn w:val="a"/>
    <w:link w:val="Char0"/>
    <w:rsid w:val="00EA566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0">
    <w:name w:val="页眉 Char"/>
    <w:basedOn w:val="a0"/>
    <w:link w:val="a4"/>
    <w:rsid w:val="00EA5666"/>
    <w:rPr>
      <w:rFonts w:ascii="Times New Roman" w:eastAsia="宋体" w:hAnsi="Times New Roman" w:cs="Times New Roman"/>
      <w:sz w:val="18"/>
      <w:szCs w:val="24"/>
    </w:rPr>
  </w:style>
  <w:style w:type="paragraph" w:styleId="a3">
    <w:name w:val="footer"/>
    <w:basedOn w:val="a"/>
    <w:link w:val="Char"/>
    <w:uiPriority w:val="99"/>
    <w:rsid w:val="00EA56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1"/>
    <w:basedOn w:val="a0"/>
    <w:link w:val="a3"/>
    <w:uiPriority w:val="99"/>
    <w:semiHidden/>
    <w:rsid w:val="00EA5666"/>
    <w:rPr>
      <w:sz w:val="18"/>
      <w:szCs w:val="18"/>
    </w:rPr>
  </w:style>
</w:styles>
</file>

<file path=word/webSettings.xml><?xml version="1.0" encoding="utf-8"?>
<w:webSettings xmlns:r="http://schemas.openxmlformats.org/officeDocument/2006/relationships" xmlns:w="http://schemas.openxmlformats.org/wordprocessingml/2006/main">
  <w:divs>
    <w:div w:id="16572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36</cp:revision>
  <cp:lastPrinted>2021-01-27T01:36:00Z</cp:lastPrinted>
  <dcterms:created xsi:type="dcterms:W3CDTF">2021-01-13T01:45:00Z</dcterms:created>
  <dcterms:modified xsi:type="dcterms:W3CDTF">2022-03-07T00:34:00Z</dcterms:modified>
</cp:coreProperties>
</file>