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陕西煤业化工物资集团有限公司黄陵分公司</w:t>
      </w:r>
    </w:p>
    <w:p w:rsidR="00BD4722" w:rsidRDefault="00BD4722" w:rsidP="00BD4722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供用电线路暨消防安全专项整治工作方案</w:t>
      </w:r>
    </w:p>
    <w:p w:rsidR="00BD4722" w:rsidRDefault="00BD4722" w:rsidP="00BD472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各部室、站：</w:t>
      </w:r>
    </w:p>
    <w:p w:rsidR="00BD4722" w:rsidRDefault="00BD4722" w:rsidP="00BD4722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为进一步加强安全管理，切实保障分公司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安全发展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和职工生命安全，针对当前消防安全管理和季节特点，结合百日安全活动，公司决定，在公司范围内开展供用电及消防安全专项整治，特此通知。</w:t>
      </w:r>
    </w:p>
    <w:p w:rsidR="00BD4722" w:rsidRDefault="00BD4722" w:rsidP="00BD4722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一、检查时间</w:t>
      </w:r>
    </w:p>
    <w:p w:rsidR="00BD4722" w:rsidRDefault="00BD4722" w:rsidP="00BD472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2021年8月1日-2021年9月31日</w:t>
      </w:r>
    </w:p>
    <w:p w:rsidR="00BD4722" w:rsidRDefault="00BD4722" w:rsidP="00BD4722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二、整治范围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BD4722" w:rsidRDefault="00BD4722" w:rsidP="00BD472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各办公室、业务大厅、装卸班车库、物资仓库、油脂库、坑木场、废旧物资库、厂区供用电线路等重点防火部位。</w:t>
      </w:r>
    </w:p>
    <w:p w:rsidR="00BD4722" w:rsidRDefault="00BD4722" w:rsidP="00BD4722">
      <w:pPr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三、整治方式</w:t>
      </w:r>
    </w:p>
    <w:p w:rsidR="00BD4722" w:rsidRDefault="00BD4722" w:rsidP="00BD472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综合管理部和仓储中心开展一次全面的消防设施排查，重点针对库区及各库房用电线路和灭火器、消防栓、烟感器、监控、周界报警等设施及进行排查，形成专项检查记录，并对检查出的问题压实责任人和责任部门。</w:t>
      </w:r>
    </w:p>
    <w:p w:rsidR="00BD4722" w:rsidRDefault="00BD4722" w:rsidP="00BD472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（二）各部门要在9月中旬前完成办公用电线路的整改，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排插定置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摆放，将所有线束扎在一起，整理线束走向，并形成常态机制，严防办公用电线路火灾事故；</w:t>
      </w:r>
      <w:r>
        <w:rPr>
          <w:rFonts w:ascii="仿宋_GB2312" w:eastAsia="仿宋_GB2312" w:hint="eastAsia"/>
          <w:sz w:val="32"/>
          <w:szCs w:val="32"/>
        </w:rPr>
        <w:t>建立本部门的安全确认制度，安排专人进行本部门内消防隐患检查并确认下班</w:t>
      </w:r>
      <w:proofErr w:type="gramStart"/>
      <w:r>
        <w:rPr>
          <w:rFonts w:ascii="仿宋_GB2312" w:eastAsia="仿宋_GB2312" w:hint="eastAsia"/>
          <w:sz w:val="32"/>
          <w:szCs w:val="32"/>
        </w:rPr>
        <w:t>时部门</w:t>
      </w:r>
      <w:proofErr w:type="gramEnd"/>
      <w:r>
        <w:rPr>
          <w:rFonts w:ascii="仿宋_GB2312" w:eastAsia="仿宋_GB2312" w:hint="eastAsia"/>
          <w:sz w:val="32"/>
          <w:szCs w:val="32"/>
        </w:rPr>
        <w:t>区域内消防安全工作，</w:t>
      </w:r>
      <w:r>
        <w:rPr>
          <w:rFonts w:ascii="仿宋" w:eastAsia="仿宋" w:hAnsi="仿宋" w:cs="仿宋" w:hint="eastAsia"/>
          <w:sz w:val="32"/>
          <w:szCs w:val="32"/>
        </w:rPr>
        <w:t>确保人走断电，切实消除火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灾隐患。综合管理部将于9月15日起，不定期抽查各部门、个人的完成情况。</w:t>
      </w:r>
    </w:p>
    <w:p w:rsidR="00BD4722" w:rsidRDefault="00BD4722" w:rsidP="00BD472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环检查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小组将此次专项检查纳入月度检查重点事项，并及时督促各部门落实问题整改，</w:t>
      </w:r>
      <w:r>
        <w:rPr>
          <w:rFonts w:ascii="仿宋_GB2312" w:eastAsia="仿宋_GB2312" w:hint="eastAsia"/>
          <w:sz w:val="32"/>
          <w:szCs w:val="32"/>
        </w:rPr>
        <w:t>对不重视、不作为的部门和个人，在月度安全绩效考核时进行处罚。</w:t>
      </w:r>
    </w:p>
    <w:p w:rsidR="00BD4722" w:rsidRDefault="00BD4722" w:rsidP="00BD472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BD4722" w:rsidRDefault="00BD4722" w:rsidP="00BD4722">
      <w:pPr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（一）提高认识，落实责任。随着全运会及国庆的到来，公司消防安全形势越发严峻，各部门要高度</w:t>
      </w:r>
      <w:r>
        <w:rPr>
          <w:rFonts w:ascii="仿宋_GB2312" w:eastAsia="仿宋_GB2312"/>
          <w:sz w:val="32"/>
          <w:szCs w:val="32"/>
        </w:rPr>
        <w:t>重视，</w:t>
      </w:r>
      <w:r>
        <w:rPr>
          <w:rFonts w:ascii="仿宋_GB2312" w:eastAsia="仿宋_GB2312" w:hint="eastAsia"/>
          <w:sz w:val="32"/>
          <w:szCs w:val="32"/>
        </w:rPr>
        <w:t>结合正在开展的百日安全生产大行动，充分认识到此次活动的必要性，切实提高工作的责任感，把这次整治工作作为一项长期而艰巨的工作来抓。</w:t>
      </w:r>
    </w:p>
    <w:p w:rsidR="00BD4722" w:rsidRDefault="00BD4722" w:rsidP="00BD472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（二）密切配合，形成合力。为了确保本次整治工作达到预期目的，各部门要结合本部门实际，严抓</w:t>
      </w:r>
      <w:r>
        <w:rPr>
          <w:rFonts w:ascii="仿宋_GB2312" w:eastAsia="仿宋_GB2312"/>
          <w:sz w:val="32"/>
          <w:szCs w:val="32"/>
        </w:rPr>
        <w:t>本部门</w:t>
      </w:r>
      <w:r>
        <w:rPr>
          <w:rFonts w:ascii="仿宋_GB2312" w:eastAsia="仿宋_GB2312" w:hint="eastAsia"/>
          <w:sz w:val="32"/>
          <w:szCs w:val="32"/>
        </w:rPr>
        <w:t>消防安全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，形成上下衔接、全面推进、齐抓共管的工作局面。</w:t>
      </w:r>
    </w:p>
    <w:p w:rsidR="00BD4722" w:rsidRDefault="00BD4722" w:rsidP="00BD4722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三）强化宣传，舆论引导。专项整治活动期间，各部门要加大宣传力度，引起职工的高度重视和支持，充分利用部门例会等各种会议加大宣传教育力度，杜绝不良现象。通过及时有效的宣传，广泛动员干部职工积极参与此次专项行动，检举揭发违纪违规行为，形成人人参与共同抵制的良好态势。 </w:t>
      </w:r>
    </w:p>
    <w:p w:rsidR="00BD4722" w:rsidRDefault="00BD4722" w:rsidP="00BD472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陕西煤业化工物资集团有限公司黄陵分公司</w:t>
      </w:r>
    </w:p>
    <w:p w:rsidR="00BD4722" w:rsidRDefault="00BD4722" w:rsidP="00BD4722">
      <w:pPr>
        <w:ind w:firstLineChars="200" w:firstLine="640"/>
        <w:jc w:val="center"/>
      </w:pPr>
      <w:r>
        <w:rPr>
          <w:rFonts w:ascii="仿宋" w:eastAsia="仿宋" w:hAnsi="仿宋" w:cs="仿宋" w:hint="eastAsia"/>
          <w:sz w:val="32"/>
          <w:szCs w:val="32"/>
        </w:rPr>
        <w:t>2021年7月29日</w:t>
      </w:r>
      <w:bookmarkStart w:id="0" w:name="_GoBack"/>
      <w:bookmarkEnd w:id="0"/>
    </w:p>
    <w:p w:rsidR="001272A2" w:rsidRDefault="001272A2"/>
    <w:sectPr w:rsidR="0012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0A" w:rsidRDefault="007E530A" w:rsidP="00BD4722">
      <w:r>
        <w:separator/>
      </w:r>
    </w:p>
  </w:endnote>
  <w:endnote w:type="continuationSeparator" w:id="0">
    <w:p w:rsidR="007E530A" w:rsidRDefault="007E530A" w:rsidP="00BD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0A" w:rsidRDefault="007E530A" w:rsidP="00BD4722">
      <w:r>
        <w:separator/>
      </w:r>
    </w:p>
  </w:footnote>
  <w:footnote w:type="continuationSeparator" w:id="0">
    <w:p w:rsidR="007E530A" w:rsidRDefault="007E530A" w:rsidP="00BD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A5"/>
    <w:rsid w:val="001272A2"/>
    <w:rsid w:val="007E530A"/>
    <w:rsid w:val="00AC1FA5"/>
    <w:rsid w:val="00B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7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2022-11-08T05:07:00Z</dcterms:created>
  <dcterms:modified xsi:type="dcterms:W3CDTF">2022-11-08T05:07:00Z</dcterms:modified>
</cp:coreProperties>
</file>