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7AF" w:rsidRPr="00E209FE" w:rsidRDefault="0044319C" w:rsidP="00E209FE">
      <w:pPr>
        <w:spacing w:line="560" w:lineRule="exact"/>
        <w:jc w:val="center"/>
        <w:rPr>
          <w:rFonts w:ascii="方正小标宋简体" w:eastAsia="方正小标宋简体" w:hAnsi="方正小标宋简体" w:cs="仿宋"/>
          <w:sz w:val="44"/>
          <w:szCs w:val="44"/>
        </w:rPr>
      </w:pPr>
      <w:bookmarkStart w:id="0" w:name="_GoBack"/>
      <w:bookmarkEnd w:id="0"/>
      <w:r w:rsidRPr="00E209FE">
        <w:rPr>
          <w:rFonts w:ascii="方正小标宋简体" w:eastAsia="方正小标宋简体" w:hAnsi="方正小标宋简体" w:cs="仿宋" w:hint="eastAsia"/>
          <w:sz w:val="44"/>
          <w:szCs w:val="44"/>
        </w:rPr>
        <w:t>电梯安全员守则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" w:hint="eastAsia"/>
          <w:sz w:val="32"/>
          <w:szCs w:val="32"/>
          <w:shd w:val="clear" w:color="auto" w:fill="FFFFFF"/>
        </w:rPr>
        <w:t>公司</w:t>
      </w:r>
      <w:r>
        <w:rPr>
          <w:rFonts w:ascii="Times New Roman" w:eastAsia="仿宋_GB2312" w:hAnsi="Times New Roman" w:cs="仿宋" w:hint="eastAsia"/>
          <w:sz w:val="32"/>
          <w:szCs w:val="32"/>
          <w:shd w:val="clear" w:color="auto" w:fill="FFFFFF"/>
        </w:rPr>
        <w:t>设立的电梯安全员是指具体负责电梯使用安全的检查人员。电梯安全员对电梯安全总监负责，承担下列职责：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" w:hint="eastAsia"/>
          <w:sz w:val="32"/>
          <w:szCs w:val="32"/>
          <w:shd w:val="clear" w:color="auto" w:fill="FFFFFF"/>
        </w:rPr>
        <w:t>（一）按《特种设备使用管理规则》和《电梯维护保养规则》要求，建立健全电梯安全技术档案，并办理本单位电梯使用登记、变更、停用、报废（注销）手续；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" w:hint="eastAsia"/>
          <w:sz w:val="32"/>
          <w:szCs w:val="32"/>
          <w:shd w:val="clear" w:color="auto" w:fill="FFFFFF"/>
        </w:rPr>
        <w:t>（二）妥善保管电梯专用钥匙和工具；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" w:hint="eastAsia"/>
          <w:sz w:val="32"/>
          <w:szCs w:val="32"/>
          <w:shd w:val="clear" w:color="auto" w:fill="FFFFFF"/>
        </w:rPr>
        <w:t>（三）对电梯进行日常巡检，引导和监督正确使用电梯；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" w:hint="eastAsia"/>
          <w:sz w:val="32"/>
          <w:szCs w:val="32"/>
          <w:shd w:val="clear" w:color="auto" w:fill="FFFFFF"/>
        </w:rPr>
        <w:t>（四）确保电梯紧急报警装置正常使用，督促值班人员保持</w:t>
      </w:r>
      <w:r>
        <w:rPr>
          <w:rFonts w:ascii="Times New Roman" w:eastAsia="仿宋_GB2312" w:hAnsi="Times New Roman" w:cs="仿宋" w:hint="eastAsia"/>
          <w:sz w:val="32"/>
          <w:szCs w:val="32"/>
          <w:shd w:val="clear" w:color="auto" w:fill="FFFFFF"/>
        </w:rPr>
        <w:t>24</w:t>
      </w:r>
      <w:r>
        <w:rPr>
          <w:rFonts w:ascii="Times New Roman" w:eastAsia="仿宋_GB2312" w:hAnsi="Times New Roman" w:cs="仿宋" w:hint="eastAsia"/>
          <w:sz w:val="32"/>
          <w:szCs w:val="32"/>
          <w:shd w:val="clear" w:color="auto" w:fill="FFFFFF"/>
        </w:rPr>
        <w:t>小时在岗，及时接听电梯紧急报警电话，保持电梯应急救援通道畅通，在发生故障和困人等突发情况时，立即安抚相关人员，并组织维护保养单位救援；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" w:hint="eastAsia"/>
          <w:sz w:val="32"/>
          <w:szCs w:val="32"/>
          <w:shd w:val="clear" w:color="auto" w:fill="FFFFFF"/>
        </w:rPr>
        <w:t>（五）对电梯维护保养过程和结果进行监督确认，配合做好现场安全工作，及时公示电梯维护保养相关信息；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" w:hint="eastAsia"/>
          <w:sz w:val="32"/>
          <w:szCs w:val="32"/>
          <w:shd w:val="clear" w:color="auto" w:fill="FFFFFF"/>
        </w:rPr>
        <w:t>（六）编制电梯自行检测和定期检验计划，及时申请定期检验或督促落实电梯自行检测，并做好后续整改工作；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" w:hint="eastAsia"/>
          <w:sz w:val="32"/>
          <w:szCs w:val="32"/>
          <w:shd w:val="clear" w:color="auto" w:fill="FFFFFF"/>
        </w:rPr>
        <w:t>（七）落实电梯安全日管控工作制度，按规定检查、记录、报告；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" w:hint="eastAsia"/>
          <w:sz w:val="32"/>
          <w:szCs w:val="32"/>
          <w:shd w:val="clear" w:color="auto" w:fill="FFFFFF"/>
        </w:rPr>
        <w:t>（八）按照规定报告电梯事故，参加电梯事故救援，协助进行事故调查</w:t>
      </w:r>
      <w:r>
        <w:rPr>
          <w:rFonts w:ascii="Times New Roman" w:eastAsia="仿宋_GB2312" w:hAnsi="Times New Roman" w:cs="仿宋" w:hint="eastAsia"/>
          <w:sz w:val="32"/>
          <w:szCs w:val="32"/>
          <w:shd w:val="clear" w:color="auto" w:fill="FFFFFF"/>
        </w:rPr>
        <w:t>和善后处理；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" w:hint="eastAsia"/>
          <w:sz w:val="32"/>
          <w:szCs w:val="32"/>
          <w:shd w:val="clear" w:color="auto" w:fill="FFFFFF"/>
        </w:rPr>
        <w:t>（九）履行市场监督管理部门规定和</w:t>
      </w:r>
      <w:r>
        <w:rPr>
          <w:rFonts w:ascii="Times New Roman" w:eastAsia="仿宋_GB2312" w:hAnsi="Times New Roman" w:cs="仿宋" w:hint="eastAsia"/>
          <w:sz w:val="32"/>
          <w:szCs w:val="32"/>
          <w:shd w:val="clear" w:color="auto" w:fill="FFFFFF"/>
        </w:rPr>
        <w:t>公司</w:t>
      </w:r>
      <w:r>
        <w:rPr>
          <w:rFonts w:ascii="Times New Roman" w:eastAsia="仿宋_GB2312" w:hAnsi="Times New Roman" w:cs="仿宋" w:hint="eastAsia"/>
          <w:sz w:val="32"/>
          <w:szCs w:val="32"/>
          <w:shd w:val="clear" w:color="auto" w:fill="FFFFFF"/>
        </w:rPr>
        <w:t>要求的其他电梯使用安全管理职责。</w:t>
      </w:r>
    </w:p>
    <w:p w:rsidR="001027AF" w:rsidRDefault="001027AF" w:rsidP="00E209FE">
      <w:pPr>
        <w:spacing w:line="560" w:lineRule="exact"/>
        <w:ind w:firstLineChars="500" w:firstLine="2209"/>
        <w:rPr>
          <w:rFonts w:ascii="Times New Roman" w:eastAsia="仿宋_GB2312" w:hAnsi="Times New Roman" w:cs="仿宋"/>
          <w:b/>
          <w:sz w:val="44"/>
          <w:szCs w:val="44"/>
        </w:rPr>
      </w:pPr>
    </w:p>
    <w:p w:rsidR="00E209FE" w:rsidRDefault="00E209FE" w:rsidP="00E209FE">
      <w:pPr>
        <w:spacing w:line="560" w:lineRule="exact"/>
        <w:ind w:firstLineChars="500" w:firstLine="2209"/>
        <w:rPr>
          <w:rFonts w:ascii="Times New Roman" w:eastAsia="仿宋_GB2312" w:hAnsi="Times New Roman" w:cs="仿宋" w:hint="eastAsia"/>
          <w:b/>
          <w:sz w:val="44"/>
          <w:szCs w:val="44"/>
        </w:rPr>
      </w:pPr>
    </w:p>
    <w:p w:rsidR="001027AF" w:rsidRPr="00E209FE" w:rsidRDefault="0044319C" w:rsidP="00E209FE">
      <w:pPr>
        <w:spacing w:line="560" w:lineRule="exact"/>
        <w:ind w:firstLineChars="500" w:firstLine="2200"/>
        <w:rPr>
          <w:rFonts w:ascii="方正小标宋简体" w:eastAsia="方正小标宋简体" w:hAnsi="方正小标宋简体" w:cs="仿宋"/>
          <w:sz w:val="44"/>
          <w:szCs w:val="44"/>
        </w:rPr>
      </w:pPr>
      <w:r w:rsidRPr="00E209FE">
        <w:rPr>
          <w:rFonts w:ascii="方正小标宋简体" w:eastAsia="方正小标宋简体" w:hAnsi="方正小标宋简体" w:cs="仿宋" w:hint="eastAsia"/>
          <w:sz w:val="44"/>
          <w:szCs w:val="44"/>
        </w:rPr>
        <w:lastRenderedPageBreak/>
        <w:t>桥式起重机</w:t>
      </w:r>
      <w:r w:rsidRPr="00E209FE">
        <w:rPr>
          <w:rFonts w:ascii="方正小标宋简体" w:eastAsia="方正小标宋简体" w:hAnsi="方正小标宋简体" w:cs="仿宋" w:hint="eastAsia"/>
          <w:sz w:val="44"/>
          <w:szCs w:val="44"/>
        </w:rPr>
        <w:t>安全员守则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  <w:shd w:val="clear" w:color="auto" w:fill="FFFFFF"/>
        </w:rPr>
        <w:t>公司</w:t>
      </w:r>
      <w:r>
        <w:rPr>
          <w:rFonts w:ascii="Times New Roman" w:eastAsia="仿宋_GB2312" w:hAnsi="Times New Roman" w:cs="仿宋" w:hint="eastAsia"/>
          <w:sz w:val="32"/>
          <w:szCs w:val="32"/>
          <w:shd w:val="clear" w:color="auto" w:fill="FFFFFF"/>
          <w:lang w:val="zh-TW"/>
        </w:rPr>
        <w:t>设立的</w:t>
      </w:r>
      <w:r>
        <w:rPr>
          <w:rFonts w:ascii="Times New Roman" w:eastAsia="仿宋_GB2312" w:hAnsi="Times New Roman" w:cs="仿宋" w:hint="eastAsia"/>
          <w:sz w:val="32"/>
          <w:szCs w:val="32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</w:rPr>
        <w:t>安全员是指具体负责</w:t>
      </w:r>
      <w:r>
        <w:rPr>
          <w:rFonts w:ascii="Times New Roman" w:eastAsia="仿宋_GB2312" w:hAnsi="Times New Roman" w:cs="仿宋" w:hint="eastAsia"/>
          <w:sz w:val="32"/>
          <w:szCs w:val="32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</w:rPr>
        <w:t>使用安全的检查人员。</w:t>
      </w:r>
      <w:r>
        <w:rPr>
          <w:rFonts w:ascii="Times New Roman" w:eastAsia="仿宋_GB2312" w:hAnsi="Times New Roman" w:cs="仿宋" w:hint="eastAsia"/>
          <w:sz w:val="32"/>
          <w:szCs w:val="32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</w:rPr>
        <w:t>安全员对</w:t>
      </w:r>
      <w:r>
        <w:rPr>
          <w:rFonts w:ascii="Times New Roman" w:eastAsia="仿宋_GB2312" w:hAnsi="Times New Roman" w:cs="仿宋" w:hint="eastAsia"/>
          <w:sz w:val="32"/>
          <w:szCs w:val="32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</w:rPr>
        <w:t>安全总监负责，承担下列职责：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（一）按《特种设备使用管理规则》要求，建立健全</w:t>
      </w:r>
      <w:r>
        <w:rPr>
          <w:rFonts w:ascii="Times New Roman" w:eastAsia="仿宋_GB2312" w:hAnsi="Times New Roman" w:cs="仿宋" w:hint="eastAsia"/>
          <w:sz w:val="32"/>
          <w:szCs w:val="32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</w:rPr>
        <w:t>安全档案，办理本单位</w:t>
      </w:r>
      <w:r>
        <w:rPr>
          <w:rFonts w:ascii="Times New Roman" w:eastAsia="仿宋_GB2312" w:hAnsi="Times New Roman" w:cs="仿宋" w:hint="eastAsia"/>
          <w:sz w:val="32"/>
          <w:szCs w:val="32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</w:rPr>
        <w:t>使用登记；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（二）组织制定</w:t>
      </w:r>
      <w:r>
        <w:rPr>
          <w:rFonts w:ascii="Times New Roman" w:eastAsia="仿宋_GB2312" w:hAnsi="Times New Roman" w:cs="仿宋" w:hint="eastAsia"/>
          <w:sz w:val="32"/>
          <w:szCs w:val="32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</w:rPr>
        <w:t>安全操作规程；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（三）组织对</w:t>
      </w:r>
      <w:r>
        <w:rPr>
          <w:rFonts w:ascii="Times New Roman" w:eastAsia="仿宋_GB2312" w:hAnsi="Times New Roman" w:cs="仿宋" w:hint="eastAsia"/>
          <w:sz w:val="32"/>
          <w:szCs w:val="32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</w:rPr>
        <w:t>作业人员进行教育和培训，指导和监督司机正确使用</w:t>
      </w:r>
      <w:r>
        <w:rPr>
          <w:rFonts w:ascii="Times New Roman" w:eastAsia="仿宋_GB2312" w:hAnsi="Times New Roman" w:cs="仿宋" w:hint="eastAsia"/>
          <w:sz w:val="32"/>
          <w:szCs w:val="32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</w:rPr>
        <w:t>；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（四）对</w:t>
      </w:r>
      <w:r>
        <w:rPr>
          <w:rFonts w:ascii="Times New Roman" w:eastAsia="仿宋_GB2312" w:hAnsi="Times New Roman" w:cs="仿宋" w:hint="eastAsia"/>
          <w:sz w:val="32"/>
          <w:szCs w:val="32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</w:rPr>
        <w:t>进行日常巡检，纠正和制止违章作业行为，及时处理或报告事故隐患；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（五）组织督促开展</w:t>
      </w:r>
      <w:r>
        <w:rPr>
          <w:rFonts w:ascii="Times New Roman" w:eastAsia="仿宋_GB2312" w:hAnsi="Times New Roman" w:cs="仿宋" w:hint="eastAsia"/>
          <w:sz w:val="32"/>
          <w:szCs w:val="32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</w:rPr>
        <w:t>维护保养和定期自行检查；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（六）编制</w:t>
      </w:r>
      <w:r>
        <w:rPr>
          <w:rFonts w:ascii="Times New Roman" w:eastAsia="仿宋_GB2312" w:hAnsi="Times New Roman" w:cs="仿宋" w:hint="eastAsia"/>
          <w:sz w:val="32"/>
          <w:szCs w:val="32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</w:rPr>
        <w:t>定期检验计划，督促落实</w:t>
      </w:r>
      <w:r>
        <w:rPr>
          <w:rFonts w:ascii="Times New Roman" w:eastAsia="仿宋_GB2312" w:hAnsi="Times New Roman" w:cs="仿宋" w:hint="eastAsia"/>
          <w:sz w:val="32"/>
          <w:szCs w:val="32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</w:rPr>
        <w:t>定期检验和后续整改等工作；</w:t>
      </w:r>
      <w:r>
        <w:rPr>
          <w:rFonts w:ascii="Times New Roman" w:eastAsia="仿宋_GB2312" w:hAnsi="Times New Roman" w:cs="仿宋" w:hint="eastAsia"/>
          <w:sz w:val="32"/>
          <w:szCs w:val="32"/>
        </w:rPr>
        <w:t xml:space="preserve"> 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（七）按照规定报告</w:t>
      </w:r>
      <w:r>
        <w:rPr>
          <w:rFonts w:ascii="Times New Roman" w:eastAsia="仿宋_GB2312" w:hAnsi="Times New Roman" w:cs="仿宋" w:hint="eastAsia"/>
          <w:sz w:val="32"/>
          <w:szCs w:val="32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</w:rPr>
        <w:t>事故，参加</w:t>
      </w:r>
      <w:r>
        <w:rPr>
          <w:rFonts w:ascii="Times New Roman" w:eastAsia="仿宋_GB2312" w:hAnsi="Times New Roman" w:cs="仿宋" w:hint="eastAsia"/>
          <w:sz w:val="32"/>
          <w:szCs w:val="32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</w:rPr>
        <w:t>事故救援，配合事故调查和善后处理；</w:t>
      </w:r>
      <w:r>
        <w:rPr>
          <w:rFonts w:ascii="Times New Roman" w:eastAsia="仿宋_GB2312" w:hAnsi="Times New Roman" w:cs="仿宋" w:hint="eastAsia"/>
          <w:sz w:val="32"/>
          <w:szCs w:val="32"/>
        </w:rPr>
        <w:t xml:space="preserve"> 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（八）履行市场监督管理部门规定和</w:t>
      </w:r>
      <w:r>
        <w:rPr>
          <w:rFonts w:ascii="Times New Roman" w:eastAsia="仿宋_GB2312" w:hAnsi="Times New Roman" w:cs="仿宋" w:hint="eastAsia"/>
          <w:sz w:val="32"/>
          <w:szCs w:val="32"/>
          <w:shd w:val="clear" w:color="auto" w:fill="FFFFFF"/>
        </w:rPr>
        <w:t>公司</w:t>
      </w:r>
      <w:r>
        <w:rPr>
          <w:rFonts w:ascii="Times New Roman" w:eastAsia="仿宋_GB2312" w:hAnsi="Times New Roman" w:cs="仿宋" w:hint="eastAsia"/>
          <w:sz w:val="32"/>
          <w:szCs w:val="32"/>
        </w:rPr>
        <w:t>要求的其他</w:t>
      </w:r>
      <w:r>
        <w:rPr>
          <w:rFonts w:ascii="Times New Roman" w:eastAsia="仿宋_GB2312" w:hAnsi="Times New Roman" w:cs="仿宋" w:hint="eastAsia"/>
          <w:sz w:val="32"/>
          <w:szCs w:val="32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</w:rPr>
        <w:t>使用安全管理职责。</w:t>
      </w:r>
    </w:p>
    <w:p w:rsidR="001027AF" w:rsidRDefault="001027AF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</w:p>
    <w:p w:rsidR="001027AF" w:rsidRDefault="001027AF" w:rsidP="00E209FE">
      <w:pPr>
        <w:spacing w:line="560" w:lineRule="exact"/>
        <w:jc w:val="center"/>
        <w:rPr>
          <w:rFonts w:ascii="Times New Roman" w:eastAsia="仿宋_GB2312" w:hAnsi="Times New Roman" w:cs="仿宋"/>
          <w:b/>
          <w:sz w:val="44"/>
          <w:szCs w:val="44"/>
        </w:rPr>
      </w:pPr>
    </w:p>
    <w:p w:rsidR="001027AF" w:rsidRDefault="001027AF" w:rsidP="00E209FE">
      <w:pPr>
        <w:spacing w:line="560" w:lineRule="exact"/>
        <w:jc w:val="center"/>
        <w:rPr>
          <w:rFonts w:ascii="Times New Roman" w:eastAsia="仿宋_GB2312" w:hAnsi="Times New Roman" w:cs="仿宋"/>
          <w:b/>
          <w:sz w:val="44"/>
          <w:szCs w:val="44"/>
        </w:rPr>
      </w:pPr>
    </w:p>
    <w:p w:rsidR="001027AF" w:rsidRDefault="001027AF" w:rsidP="00E209FE">
      <w:pPr>
        <w:spacing w:line="560" w:lineRule="exact"/>
        <w:jc w:val="center"/>
        <w:rPr>
          <w:rFonts w:ascii="Times New Roman" w:eastAsia="仿宋_GB2312" w:hAnsi="Times New Roman" w:cs="仿宋"/>
          <w:b/>
          <w:sz w:val="44"/>
          <w:szCs w:val="44"/>
        </w:rPr>
      </w:pPr>
    </w:p>
    <w:p w:rsidR="001027AF" w:rsidRDefault="001027AF" w:rsidP="00E209FE">
      <w:pPr>
        <w:spacing w:line="560" w:lineRule="exact"/>
        <w:jc w:val="center"/>
        <w:rPr>
          <w:rFonts w:ascii="Times New Roman" w:eastAsia="仿宋_GB2312" w:hAnsi="Times New Roman" w:cs="仿宋"/>
          <w:b/>
          <w:sz w:val="44"/>
          <w:szCs w:val="44"/>
        </w:rPr>
      </w:pPr>
    </w:p>
    <w:p w:rsidR="001027AF" w:rsidRPr="00E209FE" w:rsidRDefault="0044319C" w:rsidP="00E209FE">
      <w:pPr>
        <w:spacing w:line="560" w:lineRule="exact"/>
        <w:ind w:firstLineChars="500" w:firstLine="2200"/>
        <w:rPr>
          <w:rFonts w:ascii="方正小标宋简体" w:eastAsia="方正小标宋简体" w:hAnsi="方正小标宋简体" w:cs="仿宋"/>
          <w:sz w:val="44"/>
          <w:szCs w:val="44"/>
        </w:rPr>
      </w:pPr>
      <w:r w:rsidRPr="00E209FE">
        <w:rPr>
          <w:rFonts w:ascii="方正小标宋简体" w:eastAsia="方正小标宋简体" w:hAnsi="方正小标宋简体" w:cs="仿宋" w:hint="eastAsia"/>
          <w:sz w:val="44"/>
          <w:szCs w:val="44"/>
        </w:rPr>
        <w:lastRenderedPageBreak/>
        <w:t>叉车</w:t>
      </w:r>
      <w:r w:rsidRPr="00E209FE">
        <w:rPr>
          <w:rFonts w:ascii="方正小标宋简体" w:eastAsia="方正小标宋简体" w:hAnsi="方正小标宋简体" w:cs="仿宋" w:hint="eastAsia"/>
          <w:sz w:val="44"/>
          <w:szCs w:val="44"/>
        </w:rPr>
        <w:t>安全员守则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  <w:shd w:val="clear" w:color="auto" w:fill="FFFFFF"/>
        </w:rPr>
        <w:t>公司</w:t>
      </w:r>
      <w:r>
        <w:rPr>
          <w:rFonts w:ascii="Times New Roman" w:eastAsia="仿宋_GB2312" w:hAnsi="Times New Roman" w:cs="仿宋" w:hint="eastAsia"/>
          <w:sz w:val="32"/>
          <w:szCs w:val="32"/>
          <w:shd w:val="clear" w:color="auto" w:fill="FFFFFF"/>
          <w:lang w:val="zh-TW"/>
        </w:rPr>
        <w:t>设立的</w:t>
      </w:r>
      <w:r>
        <w:rPr>
          <w:rFonts w:ascii="Times New Roman" w:eastAsia="仿宋_GB2312" w:hAnsi="Times New Roman" w:cs="仿宋" w:hint="eastAsia"/>
          <w:sz w:val="32"/>
          <w:szCs w:val="32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</w:rPr>
        <w:t>安全员是指具体负责</w:t>
      </w:r>
      <w:r>
        <w:rPr>
          <w:rFonts w:ascii="Times New Roman" w:eastAsia="仿宋_GB2312" w:hAnsi="Times New Roman" w:cs="仿宋" w:hint="eastAsia"/>
          <w:sz w:val="32"/>
          <w:szCs w:val="32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</w:rPr>
        <w:t>使用安全的检查人员。</w:t>
      </w:r>
      <w:r>
        <w:rPr>
          <w:rFonts w:ascii="Times New Roman" w:eastAsia="仿宋_GB2312" w:hAnsi="Times New Roman" w:cs="仿宋" w:hint="eastAsia"/>
          <w:sz w:val="32"/>
          <w:szCs w:val="32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</w:rPr>
        <w:t>安全员对</w:t>
      </w:r>
      <w:r>
        <w:rPr>
          <w:rFonts w:ascii="Times New Roman" w:eastAsia="仿宋_GB2312" w:hAnsi="Times New Roman" w:cs="仿宋" w:hint="eastAsia"/>
          <w:sz w:val="32"/>
          <w:szCs w:val="32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</w:rPr>
        <w:t>安全总监负责，承担下列职责：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（一）按《特种设备使用管理规则》要求，建立健全</w:t>
      </w:r>
      <w:r>
        <w:rPr>
          <w:rFonts w:ascii="Times New Roman" w:eastAsia="仿宋_GB2312" w:hAnsi="Times New Roman" w:cs="仿宋" w:hint="eastAsia"/>
          <w:sz w:val="32"/>
          <w:szCs w:val="32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</w:rPr>
        <w:t>安全技术档案，并办理本单位</w:t>
      </w:r>
      <w:r>
        <w:rPr>
          <w:rFonts w:ascii="Times New Roman" w:eastAsia="仿宋_GB2312" w:hAnsi="Times New Roman" w:cs="仿宋" w:hint="eastAsia"/>
          <w:sz w:val="32"/>
          <w:szCs w:val="32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</w:rPr>
        <w:t>使用登记；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（二）组织制定</w:t>
      </w:r>
      <w:r>
        <w:rPr>
          <w:rFonts w:ascii="Times New Roman" w:eastAsia="仿宋_GB2312" w:hAnsi="Times New Roman" w:cs="仿宋" w:hint="eastAsia"/>
          <w:sz w:val="32"/>
          <w:szCs w:val="32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</w:rPr>
        <w:t>安全操作规程；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（三）组织对</w:t>
      </w:r>
      <w:r>
        <w:rPr>
          <w:rFonts w:ascii="Times New Roman" w:eastAsia="仿宋_GB2312" w:hAnsi="Times New Roman" w:cs="仿宋" w:hint="eastAsia"/>
          <w:sz w:val="32"/>
          <w:szCs w:val="32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</w:rPr>
        <w:t>作业人员进行教育和培训，指导和监督司机正确使用</w:t>
      </w:r>
      <w:r>
        <w:rPr>
          <w:rFonts w:ascii="Times New Roman" w:eastAsia="仿宋_GB2312" w:hAnsi="Times New Roman" w:cs="仿宋" w:hint="eastAsia"/>
          <w:sz w:val="32"/>
          <w:szCs w:val="32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</w:rPr>
        <w:t>；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（四）对</w:t>
      </w:r>
      <w:r>
        <w:rPr>
          <w:rFonts w:ascii="Times New Roman" w:eastAsia="仿宋_GB2312" w:hAnsi="Times New Roman" w:cs="仿宋" w:hint="eastAsia"/>
          <w:sz w:val="32"/>
          <w:szCs w:val="32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</w:rPr>
        <w:t>和线路进行日常巡检，纠正和制止违章作业行为，及时处理或报告事故隐患；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（五）组织督促开展</w:t>
      </w:r>
      <w:r>
        <w:rPr>
          <w:rFonts w:ascii="Times New Roman" w:eastAsia="仿宋_GB2312" w:hAnsi="Times New Roman" w:cs="仿宋" w:hint="eastAsia"/>
          <w:sz w:val="32"/>
          <w:szCs w:val="32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</w:rPr>
        <w:t>维护保养和定期自行检查；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（六）编制</w:t>
      </w:r>
      <w:r>
        <w:rPr>
          <w:rFonts w:ascii="Times New Roman" w:eastAsia="仿宋_GB2312" w:hAnsi="Times New Roman" w:cs="仿宋" w:hint="eastAsia"/>
          <w:sz w:val="32"/>
          <w:szCs w:val="32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</w:rPr>
        <w:t>定期检验计划，督促落实</w:t>
      </w:r>
      <w:r>
        <w:rPr>
          <w:rFonts w:ascii="Times New Roman" w:eastAsia="仿宋_GB2312" w:hAnsi="Times New Roman" w:cs="仿宋" w:hint="eastAsia"/>
          <w:sz w:val="32"/>
          <w:szCs w:val="32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</w:rPr>
        <w:t>定期检验和后续整改等工作；</w:t>
      </w:r>
      <w:r>
        <w:rPr>
          <w:rFonts w:ascii="Times New Roman" w:eastAsia="仿宋_GB2312" w:hAnsi="Times New Roman" w:cs="仿宋" w:hint="eastAsia"/>
          <w:sz w:val="32"/>
          <w:szCs w:val="32"/>
        </w:rPr>
        <w:t xml:space="preserve"> 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（七）按照规定报告</w:t>
      </w:r>
      <w:r>
        <w:rPr>
          <w:rFonts w:ascii="Times New Roman" w:eastAsia="仿宋_GB2312" w:hAnsi="Times New Roman" w:cs="仿宋" w:hint="eastAsia"/>
          <w:sz w:val="32"/>
          <w:szCs w:val="32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</w:rPr>
        <w:t>事故，参加</w:t>
      </w:r>
      <w:r>
        <w:rPr>
          <w:rFonts w:ascii="Times New Roman" w:eastAsia="仿宋_GB2312" w:hAnsi="Times New Roman" w:cs="仿宋" w:hint="eastAsia"/>
          <w:sz w:val="32"/>
          <w:szCs w:val="32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</w:rPr>
        <w:t>事故救援，配合事故调查和善后处理；</w:t>
      </w:r>
      <w:r>
        <w:rPr>
          <w:rFonts w:ascii="Times New Roman" w:eastAsia="仿宋_GB2312" w:hAnsi="Times New Roman" w:cs="仿宋" w:hint="eastAsia"/>
          <w:sz w:val="32"/>
          <w:szCs w:val="32"/>
        </w:rPr>
        <w:t xml:space="preserve"> </w:t>
      </w:r>
    </w:p>
    <w:p w:rsidR="001027AF" w:rsidRDefault="0044319C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（八）履行市场监督管理部门规定和</w:t>
      </w:r>
      <w:r>
        <w:rPr>
          <w:rFonts w:ascii="Times New Roman" w:eastAsia="仿宋_GB2312" w:hAnsi="Times New Roman" w:cs="仿宋" w:hint="eastAsia"/>
          <w:sz w:val="32"/>
          <w:szCs w:val="32"/>
        </w:rPr>
        <w:t>公司</w:t>
      </w:r>
      <w:r>
        <w:rPr>
          <w:rFonts w:ascii="Times New Roman" w:eastAsia="仿宋_GB2312" w:hAnsi="Times New Roman" w:cs="仿宋" w:hint="eastAsia"/>
          <w:sz w:val="32"/>
          <w:szCs w:val="32"/>
        </w:rPr>
        <w:t>要求的其他</w:t>
      </w:r>
      <w:r>
        <w:rPr>
          <w:rFonts w:ascii="Times New Roman" w:eastAsia="仿宋_GB2312" w:hAnsi="Times New Roman" w:cs="仿宋" w:hint="eastAsia"/>
          <w:sz w:val="32"/>
          <w:szCs w:val="32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</w:rPr>
        <w:t>使用安全管理职责。</w:t>
      </w:r>
    </w:p>
    <w:p w:rsidR="001027AF" w:rsidRDefault="001027AF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</w:p>
    <w:p w:rsidR="001027AF" w:rsidRDefault="001027AF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</w:p>
    <w:p w:rsidR="001027AF" w:rsidRDefault="001027AF" w:rsidP="00E209FE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</w:p>
    <w:sectPr w:rsidR="001027AF" w:rsidSect="001027A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19C" w:rsidRDefault="0044319C" w:rsidP="00E209FE">
      <w:r>
        <w:separator/>
      </w:r>
    </w:p>
  </w:endnote>
  <w:endnote w:type="continuationSeparator" w:id="1">
    <w:p w:rsidR="0044319C" w:rsidRDefault="0044319C" w:rsidP="00E20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38003"/>
      <w:docPartObj>
        <w:docPartGallery w:val="Page Numbers (Bottom of Page)"/>
        <w:docPartUnique/>
      </w:docPartObj>
    </w:sdtPr>
    <w:sdtContent>
      <w:p w:rsidR="00E209FE" w:rsidRDefault="00E209FE">
        <w:pPr>
          <w:pStyle w:val="a6"/>
          <w:jc w:val="center"/>
        </w:pPr>
        <w:fldSimple w:instr=" PAGE   \* MERGEFORMAT ">
          <w:r w:rsidRPr="00E209FE">
            <w:rPr>
              <w:noProof/>
              <w:lang w:val="zh-CN"/>
            </w:rPr>
            <w:t>2</w:t>
          </w:r>
        </w:fldSimple>
      </w:p>
    </w:sdtContent>
  </w:sdt>
  <w:p w:rsidR="00E209FE" w:rsidRDefault="00E209F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19C" w:rsidRDefault="0044319C" w:rsidP="00E209FE">
      <w:r>
        <w:separator/>
      </w:r>
    </w:p>
  </w:footnote>
  <w:footnote w:type="continuationSeparator" w:id="1">
    <w:p w:rsidR="0044319C" w:rsidRDefault="0044319C" w:rsidP="00E209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YzMjllMWQwN2M2Y2VjZDNmYTYwNDkxM2M0ODRlMjkifQ=="/>
  </w:docVars>
  <w:rsids>
    <w:rsidRoot w:val="001027AF"/>
    <w:rsid w:val="001027AF"/>
    <w:rsid w:val="0044319C"/>
    <w:rsid w:val="00E209FE"/>
    <w:rsid w:val="053227DA"/>
    <w:rsid w:val="28B31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1027AF"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rsid w:val="001027AF"/>
    <w:pPr>
      <w:widowControl/>
      <w:spacing w:after="120"/>
      <w:ind w:firstLineChars="100" w:firstLine="100"/>
    </w:pPr>
    <w:rPr>
      <w:rFonts w:ascii="Calibri" w:hAnsi="Calibri"/>
    </w:rPr>
  </w:style>
  <w:style w:type="paragraph" w:styleId="a4">
    <w:name w:val="Body Text"/>
    <w:basedOn w:val="a"/>
    <w:next w:val="a"/>
    <w:autoRedefine/>
    <w:uiPriority w:val="1"/>
    <w:qFormat/>
    <w:rsid w:val="001027AF"/>
    <w:rPr>
      <w:rFonts w:ascii="宋体" w:eastAsia="宋体" w:hAnsi="宋体" w:cs="宋体"/>
      <w:sz w:val="32"/>
      <w:szCs w:val="32"/>
      <w:lang w:val="zh-CN" w:bidi="zh-CN"/>
    </w:rPr>
  </w:style>
  <w:style w:type="paragraph" w:customStyle="1" w:styleId="1">
    <w:name w:val="普通(网站)1"/>
    <w:autoRedefine/>
    <w:qFormat/>
    <w:rsid w:val="001027AF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  <w:lang w:bidi="mn-Mong-CN"/>
    </w:rPr>
  </w:style>
  <w:style w:type="paragraph" w:styleId="a5">
    <w:name w:val="header"/>
    <w:basedOn w:val="a"/>
    <w:link w:val="Char"/>
    <w:rsid w:val="00E20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E209FE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E209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rsid w:val="00E209F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20159-F40D-4230-BF19-A45F8B019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陈欣峰</cp:lastModifiedBy>
  <cp:revision>2</cp:revision>
  <dcterms:created xsi:type="dcterms:W3CDTF">2023-11-22T03:36:00Z</dcterms:created>
  <dcterms:modified xsi:type="dcterms:W3CDTF">2024-02-20T08:39:00Z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2C78093ECD08408D82198E7CBDA0022D_12</vt:lpwstr>
  </property>
</Properties>
</file>