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9D" w:rsidRDefault="009011F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黄陵分公司：荣获黄陵矿业“最佳安全协作单位”</w:t>
      </w:r>
      <w:r w:rsidR="00C00BB4">
        <w:rPr>
          <w:rFonts w:ascii="仿宋" w:eastAsia="仿宋" w:hAnsi="仿宋" w:hint="eastAsia"/>
          <w:b/>
          <w:bCs/>
          <w:sz w:val="32"/>
          <w:szCs w:val="32"/>
        </w:rPr>
        <w:t>荣誉称号</w:t>
      </w:r>
    </w:p>
    <w:p w:rsidR="00131C9D" w:rsidRDefault="0046672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在黄陵矿业公司召开的</w:t>
      </w:r>
      <w:r w:rsidR="009011F5">
        <w:rPr>
          <w:rFonts w:ascii="仿宋" w:eastAsia="仿宋" w:hAnsi="仿宋" w:hint="eastAsia"/>
          <w:sz w:val="28"/>
          <w:szCs w:val="28"/>
        </w:rPr>
        <w:t>2024年安全工作会</w:t>
      </w:r>
      <w:r>
        <w:rPr>
          <w:rFonts w:ascii="仿宋" w:eastAsia="仿宋" w:hAnsi="仿宋" w:hint="eastAsia"/>
          <w:sz w:val="28"/>
          <w:szCs w:val="28"/>
        </w:rPr>
        <w:t>上</w:t>
      </w:r>
      <w:r w:rsidR="009011F5">
        <w:rPr>
          <w:rFonts w:ascii="仿宋" w:eastAsia="仿宋" w:hAnsi="仿宋" w:hint="eastAsia"/>
          <w:sz w:val="28"/>
          <w:szCs w:val="28"/>
        </w:rPr>
        <w:t>，物资集团黄陵分公司被授予“最佳安全协作单位”荣誉称号。2023年，</w:t>
      </w:r>
      <w:r w:rsidR="00C805F2">
        <w:rPr>
          <w:rFonts w:ascii="仿宋" w:eastAsia="仿宋" w:hAnsi="仿宋" w:hint="eastAsia"/>
          <w:sz w:val="28"/>
          <w:szCs w:val="28"/>
        </w:rPr>
        <w:t>黄陵分</w:t>
      </w:r>
      <w:r w:rsidR="009011F5">
        <w:rPr>
          <w:rFonts w:ascii="仿宋" w:eastAsia="仿宋" w:hAnsi="仿宋" w:hint="eastAsia"/>
          <w:sz w:val="28"/>
          <w:szCs w:val="28"/>
        </w:rPr>
        <w:t>公司多</w:t>
      </w:r>
      <w:proofErr w:type="gramStart"/>
      <w:r w:rsidR="009011F5">
        <w:rPr>
          <w:rFonts w:ascii="仿宋" w:eastAsia="仿宋" w:hAnsi="仿宋" w:hint="eastAsia"/>
          <w:sz w:val="28"/>
          <w:szCs w:val="28"/>
        </w:rPr>
        <w:t>措</w:t>
      </w:r>
      <w:proofErr w:type="gramEnd"/>
      <w:r w:rsidR="009011F5">
        <w:rPr>
          <w:rFonts w:ascii="仿宋" w:eastAsia="仿宋" w:hAnsi="仿宋" w:hint="eastAsia"/>
          <w:sz w:val="28"/>
          <w:szCs w:val="28"/>
        </w:rPr>
        <w:t>并举，为黄陵矿业各单位提供高效的物资保障服务，</w:t>
      </w:r>
      <w:r w:rsidR="00DC3231">
        <w:rPr>
          <w:rFonts w:ascii="仿宋" w:eastAsia="仿宋" w:hAnsi="仿宋" w:hint="eastAsia"/>
          <w:sz w:val="28"/>
          <w:szCs w:val="28"/>
        </w:rPr>
        <w:t>助力</w:t>
      </w:r>
      <w:r w:rsidR="009011F5">
        <w:rPr>
          <w:rFonts w:ascii="仿宋" w:eastAsia="仿宋" w:hAnsi="仿宋" w:hint="eastAsia"/>
          <w:sz w:val="28"/>
          <w:szCs w:val="28"/>
        </w:rPr>
        <w:t>黄陵</w:t>
      </w:r>
      <w:r w:rsidR="00DC3231">
        <w:rPr>
          <w:rFonts w:ascii="仿宋" w:eastAsia="仿宋" w:hAnsi="仿宋" w:hint="eastAsia"/>
          <w:sz w:val="28"/>
          <w:szCs w:val="28"/>
        </w:rPr>
        <w:t>矿业</w:t>
      </w:r>
      <w:r w:rsidR="009011F5">
        <w:rPr>
          <w:rFonts w:ascii="仿宋" w:eastAsia="仿宋" w:hAnsi="仿宋" w:hint="eastAsia"/>
          <w:sz w:val="28"/>
          <w:szCs w:val="28"/>
        </w:rPr>
        <w:t>生产安全。</w:t>
      </w:r>
      <w:bookmarkStart w:id="0" w:name="_GoBack"/>
      <w:bookmarkEnd w:id="0"/>
    </w:p>
    <w:p w:rsidR="00131C9D" w:rsidRDefault="00232F39" w:rsidP="00DC3231">
      <w:pPr>
        <w:pStyle w:val="a3"/>
        <w:widowControl/>
        <w:spacing w:beforeAutospacing="0" w:after="150" w:afterAutospacing="0" w:line="6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服务重点项目</w:t>
      </w:r>
      <w:r w:rsidR="009011F5">
        <w:rPr>
          <w:rFonts w:ascii="仿宋" w:eastAsia="仿宋" w:hAnsi="仿宋" w:hint="eastAsia"/>
          <w:b/>
          <w:bCs/>
          <w:sz w:val="28"/>
          <w:szCs w:val="28"/>
        </w:rPr>
        <w:t>，助力工程投产</w:t>
      </w:r>
    </w:p>
    <w:p w:rsidR="00232F39" w:rsidRDefault="009011F5">
      <w:pPr>
        <w:pStyle w:val="a3"/>
        <w:widowControl/>
        <w:spacing w:beforeAutospacing="0" w:after="150" w:afterAutospacing="0" w:line="600" w:lineRule="exac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该公司在省重点项目“黄陵发电公司2×660MW发电工程”中，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密切关注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项目建设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，及时跟进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安装进度，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提供物资服务前移，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提前预测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统计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急需物资的种类和数量，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统筹安排，确保物资及时到货。业务人员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深入安装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现场开展走动式服务，积极配合，及时了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解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和解决安装调试工作中的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各类问题，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确保了项目基建安全优质高效地推进。为后期2台机组顺利完成168</w:t>
      </w:r>
      <w:r w:rsidR="003511DD">
        <w:rPr>
          <w:rFonts w:ascii="仿宋" w:eastAsia="仿宋" w:hAnsi="仿宋" w:cstheme="minorBidi" w:hint="eastAsia"/>
          <w:kern w:val="2"/>
          <w:sz w:val="28"/>
          <w:szCs w:val="28"/>
        </w:rPr>
        <w:t>小时满负荷试运行，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正式转入商业发电，提供了优质高效的物资保障</w:t>
      </w:r>
      <w:r w:rsidR="003511DD">
        <w:rPr>
          <w:rFonts w:ascii="仿宋" w:eastAsia="仿宋" w:hAnsi="仿宋" w:cstheme="minorBidi" w:hint="eastAsia"/>
          <w:kern w:val="2"/>
          <w:sz w:val="28"/>
          <w:szCs w:val="28"/>
        </w:rPr>
        <w:t>服务</w:t>
      </w:r>
      <w:r w:rsidR="00232F39"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:rsidR="00131C9D" w:rsidRDefault="009011F5">
      <w:pPr>
        <w:pStyle w:val="a3"/>
        <w:widowControl/>
        <w:spacing w:beforeAutospacing="0" w:after="150" w:afterAutospacing="0" w:line="600" w:lineRule="exact"/>
        <w:ind w:firstLineChars="200" w:firstLine="562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优化前沿服务，助力物资保供</w:t>
      </w:r>
    </w:p>
    <w:p w:rsidR="00131C9D" w:rsidRDefault="003511DD">
      <w:pPr>
        <w:pStyle w:val="a3"/>
        <w:widowControl/>
        <w:spacing w:beforeAutospacing="0" w:after="150" w:afterAutospacing="0" w:line="600" w:lineRule="exac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该公司用“两个强化”不断深化走动式管理。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强化与各单位供应部、机电部日常业务对接和生产一线各区队的业务联系，建立“日走动、周协调”机制，随时随地掌握矿区生产情况、物资需求情况和物资使用情况，及时调整工作重点，实时更新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采购动态；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强化与使用单位的沟通协调，在物资保供中统筹谋划、科学组织，精心安排，不断优化服务措施，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不断提升物资保供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服务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水平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:rsidR="00131C9D" w:rsidRDefault="009011F5">
      <w:pPr>
        <w:pStyle w:val="a3"/>
        <w:widowControl/>
        <w:spacing w:beforeAutospacing="0" w:after="150" w:afterAutospacing="0" w:line="600" w:lineRule="exact"/>
        <w:ind w:firstLineChars="200" w:firstLine="562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强化价格管理，助力降本增效</w:t>
      </w:r>
    </w:p>
    <w:p w:rsidR="00131C9D" w:rsidRDefault="009011F5">
      <w:pPr>
        <w:pStyle w:val="a3"/>
        <w:widowControl/>
        <w:spacing w:beforeAutospacing="0" w:after="150" w:afterAutospacing="0" w:line="600" w:lineRule="exac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该公司</w:t>
      </w:r>
      <w:r w:rsidR="003511DD">
        <w:rPr>
          <w:rFonts w:ascii="仿宋" w:eastAsia="仿宋" w:hAnsi="仿宋" w:cstheme="minorBidi" w:hint="eastAsia"/>
          <w:kern w:val="2"/>
          <w:sz w:val="28"/>
          <w:szCs w:val="28"/>
        </w:rPr>
        <w:t>围绕“降本增效”重点工作，持续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强化物资价格管理、提升采供服务水平，</w:t>
      </w:r>
      <w:r w:rsidR="003511DD">
        <w:rPr>
          <w:rFonts w:ascii="仿宋" w:eastAsia="仿宋" w:hAnsi="仿宋" w:cstheme="minorBidi" w:hint="eastAsia"/>
          <w:kern w:val="2"/>
          <w:sz w:val="28"/>
          <w:szCs w:val="28"/>
        </w:rPr>
        <w:t>积极配合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黄陵矿业公司</w:t>
      </w:r>
      <w:r w:rsidR="003511DD">
        <w:rPr>
          <w:rFonts w:ascii="仿宋" w:eastAsia="仿宋" w:hAnsi="仿宋" w:cstheme="minorBidi" w:hint="eastAsia"/>
          <w:kern w:val="2"/>
          <w:sz w:val="28"/>
          <w:szCs w:val="28"/>
        </w:rPr>
        <w:t>开展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降本增效工作</w:t>
      </w:r>
      <w:r w:rsidR="003511DD">
        <w:rPr>
          <w:rFonts w:ascii="仿宋" w:eastAsia="仿宋" w:hAnsi="仿宋" w:cstheme="minorBidi" w:hint="eastAsia"/>
          <w:kern w:val="2"/>
          <w:sz w:val="28"/>
          <w:szCs w:val="28"/>
        </w:rPr>
        <w:t>。通过制定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降本增效专项行动方案</w:t>
      </w:r>
      <w:r w:rsidR="003511DD">
        <w:rPr>
          <w:rFonts w:ascii="仿宋" w:eastAsia="仿宋" w:hAnsi="仿宋" w:cstheme="minorBidi" w:hint="eastAsia"/>
          <w:kern w:val="2"/>
          <w:sz w:val="28"/>
          <w:szCs w:val="28"/>
        </w:rPr>
        <w:t>，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强化物资市场调研、设立价格管理岗、加强物资价格管理、调整在库共享物资目录等方式，实现二级集采物资价格较市场价平均降幅18.6%，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非集采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物资平均降幅10%。随着专项行动的持续开展，</w:t>
      </w:r>
      <w:r w:rsidR="003511DD">
        <w:rPr>
          <w:rFonts w:ascii="仿宋" w:eastAsia="仿宋" w:hAnsi="仿宋" w:cstheme="minorBidi" w:hint="eastAsia"/>
          <w:kern w:val="2"/>
          <w:sz w:val="28"/>
          <w:szCs w:val="28"/>
        </w:rPr>
        <w:t>助力黄陵矿业降本增效成效突出。</w:t>
      </w:r>
    </w:p>
    <w:p w:rsidR="00131C9D" w:rsidRDefault="009011F5">
      <w:pPr>
        <w:pStyle w:val="a3"/>
        <w:widowControl/>
        <w:spacing w:beforeAutospacing="0" w:after="150" w:afterAutospacing="0" w:line="600" w:lineRule="exact"/>
        <w:ind w:firstLineChars="200" w:firstLine="562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严控物资质量，助力生产安全</w:t>
      </w:r>
    </w:p>
    <w:p w:rsidR="00131C9D" w:rsidRDefault="003511DD">
      <w:pPr>
        <w:pStyle w:val="a3"/>
        <w:widowControl/>
        <w:spacing w:beforeAutospacing="0" w:after="150" w:afterAutospacing="0" w:line="600" w:lineRule="exac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该公司时刻守牢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物资质量安全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这条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物资供应的生命线。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建立了科学规范的供应商管理系统，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对供应商严格执行“准入制”，实行动态跟踪管理、定期评审和黑名单管理，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严把物资“供应</w:t>
      </w:r>
      <w:r w:rsidR="00987BD9">
        <w:rPr>
          <w:rFonts w:ascii="仿宋" w:eastAsia="仿宋" w:hAnsi="仿宋" w:cstheme="minorBidi" w:hint="eastAsia"/>
          <w:kern w:val="2"/>
          <w:sz w:val="28"/>
          <w:szCs w:val="28"/>
        </w:rPr>
        <w:t>关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”；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强化物资质量第三方检测，对物资检测项目进行优化，从质量管理源头上消除隐患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，严把物资“</w:t>
      </w:r>
      <w:r w:rsidR="00987BD9">
        <w:rPr>
          <w:rFonts w:ascii="仿宋" w:eastAsia="仿宋" w:hAnsi="仿宋" w:cstheme="minorBidi" w:hint="eastAsia"/>
          <w:kern w:val="2"/>
          <w:sz w:val="28"/>
          <w:szCs w:val="28"/>
        </w:rPr>
        <w:t>检验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关”；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通过定期与使用单位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谈话了解、物资抽查、问题反馈等途径，及时掌握供应物资质量，杜绝管控死角，严把物资“质量关”</w:t>
      </w:r>
      <w:r w:rsidR="009011F5">
        <w:rPr>
          <w:rFonts w:ascii="仿宋" w:eastAsia="仿宋" w:hAnsi="仿宋" w:cstheme="minorBidi" w:hint="eastAsia"/>
          <w:kern w:val="2"/>
          <w:sz w:val="28"/>
          <w:szCs w:val="28"/>
        </w:rPr>
        <w:t>，始终坚持质量优先，确保物资质量安全。</w:t>
      </w:r>
    </w:p>
    <w:p w:rsidR="00131C9D" w:rsidRDefault="009011F5">
      <w:pPr>
        <w:spacing w:line="6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开展新品推广，助力工作发展</w:t>
      </w:r>
    </w:p>
    <w:p w:rsidR="00131C9D" w:rsidRDefault="009011F5" w:rsidP="009011F5">
      <w:pPr>
        <w:pStyle w:val="a3"/>
        <w:widowControl/>
        <w:spacing w:beforeAutospacing="0" w:after="150" w:afterAutospacing="0" w:line="600" w:lineRule="exact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该公司召开“新工艺、新产品”推广会，邀请4家煤矿单位和10余家生产厂家的代表深入探讨行业发展新机遇，现场签订100余万意向单。推广会上，50余种与煤矿工作相关的新工艺和新产品设备配件纷纷登场，绿色环保信息基础设施、智慧勘探和地测服务系统、智能检测等设施设备集中“上新”，为煤矿单位优化煤矿智能化开采、保障煤矿安全高效生产注入新动力，更好地满足煤矿智能化需求，引领行业技术创新与发展。</w:t>
      </w:r>
    </w:p>
    <w:p w:rsidR="00131C9D" w:rsidRDefault="009011F5">
      <w:pPr>
        <w:pStyle w:val="a3"/>
        <w:widowControl/>
        <w:spacing w:beforeAutospacing="0" w:after="150" w:afterAutospacing="0" w:line="600" w:lineRule="exac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2024年，黄陵分公司将以此次获奖为契机，扎实开展“物资质量深化年”活动、持续推进“164”工程建设、强化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供应链各环节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过程管控、优化物资保供措施，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践行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“物资有形，服务无限”服务理念，不断提升服务水平，夯实物资质量安全，为矿区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安全发展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做出物资人的贡献。（陈思亦）</w:t>
      </w:r>
    </w:p>
    <w:p w:rsidR="00131C9D" w:rsidRDefault="00131C9D"/>
    <w:sectPr w:rsidR="0013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0C" w:rsidRDefault="00494D0C" w:rsidP="00202DE4">
      <w:r>
        <w:separator/>
      </w:r>
    </w:p>
  </w:endnote>
  <w:endnote w:type="continuationSeparator" w:id="0">
    <w:p w:rsidR="00494D0C" w:rsidRDefault="00494D0C" w:rsidP="0020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0C" w:rsidRDefault="00494D0C" w:rsidP="00202DE4">
      <w:r>
        <w:separator/>
      </w:r>
    </w:p>
  </w:footnote>
  <w:footnote w:type="continuationSeparator" w:id="0">
    <w:p w:rsidR="00494D0C" w:rsidRDefault="00494D0C" w:rsidP="0020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A0C4"/>
    <w:multiLevelType w:val="singleLevel"/>
    <w:tmpl w:val="A15A911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MjllMWQwN2M2Y2VjZDNmYTYwNDkxM2M0ODRlMjkifQ=="/>
  </w:docVars>
  <w:rsids>
    <w:rsidRoot w:val="00131C9D"/>
    <w:rsid w:val="00131C9D"/>
    <w:rsid w:val="00202DE4"/>
    <w:rsid w:val="00232F39"/>
    <w:rsid w:val="003511DD"/>
    <w:rsid w:val="0046672B"/>
    <w:rsid w:val="00494D0C"/>
    <w:rsid w:val="006F0AEA"/>
    <w:rsid w:val="009011F5"/>
    <w:rsid w:val="00987BD9"/>
    <w:rsid w:val="00C00BB4"/>
    <w:rsid w:val="00C805F2"/>
    <w:rsid w:val="00DC3231"/>
    <w:rsid w:val="7A2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0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2DE4"/>
    <w:rPr>
      <w:kern w:val="2"/>
      <w:sz w:val="18"/>
      <w:szCs w:val="18"/>
    </w:rPr>
  </w:style>
  <w:style w:type="paragraph" w:styleId="a5">
    <w:name w:val="footer"/>
    <w:basedOn w:val="a"/>
    <w:link w:val="Char0"/>
    <w:rsid w:val="0020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2D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0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2DE4"/>
    <w:rPr>
      <w:kern w:val="2"/>
      <w:sz w:val="18"/>
      <w:szCs w:val="18"/>
    </w:rPr>
  </w:style>
  <w:style w:type="paragraph" w:styleId="a5">
    <w:name w:val="footer"/>
    <w:basedOn w:val="a"/>
    <w:link w:val="Char0"/>
    <w:rsid w:val="0020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2D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廖俊明</cp:lastModifiedBy>
  <cp:revision>9</cp:revision>
  <dcterms:created xsi:type="dcterms:W3CDTF">2024-01-25T02:27:00Z</dcterms:created>
  <dcterms:modified xsi:type="dcterms:W3CDTF">2024-01-25T08:14:00Z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9874A41CD224474681BDCBAC52FD4E9B_12</vt:lpwstr>
  </property>
</Properties>
</file>