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02DE5" w14:textId="77777777" w:rsidR="00A3612B" w:rsidRDefault="00A3612B">
      <w:pPr>
        <w:jc w:val="center"/>
        <w:rPr>
          <w:rFonts w:ascii="方正小标宋简体" w:eastAsia="方正小标宋简体" w:hAnsi="黑体" w:cs="楷体"/>
          <w:bCs/>
          <w:color w:val="000000"/>
          <w:spacing w:val="-20"/>
          <w:sz w:val="36"/>
          <w:szCs w:val="32"/>
        </w:rPr>
      </w:pPr>
    </w:p>
    <w:p w14:paraId="270A849C" w14:textId="77777777" w:rsidR="00A3612B" w:rsidRDefault="005B5AB4">
      <w:pPr>
        <w:jc w:val="center"/>
        <w:rPr>
          <w:rFonts w:ascii="方正小标宋简体" w:eastAsia="方正小标宋简体" w:hAnsi="黑体" w:cs="楷体"/>
          <w:bCs/>
          <w:color w:val="000000"/>
          <w:spacing w:val="-20"/>
          <w:sz w:val="36"/>
          <w:szCs w:val="32"/>
        </w:rPr>
      </w:pPr>
      <w:r>
        <w:rPr>
          <w:rFonts w:ascii="方正小标宋简体" w:eastAsia="方正小标宋简体" w:hAnsi="黑体" w:cs="楷体" w:hint="eastAsia"/>
          <w:bCs/>
          <w:color w:val="000000"/>
          <w:spacing w:val="-20"/>
          <w:sz w:val="36"/>
          <w:szCs w:val="32"/>
        </w:rPr>
        <w:t>中共陕西煤业化工物资集团有限公司黄陵分公司委员会</w:t>
      </w:r>
    </w:p>
    <w:p w14:paraId="60470445" w14:textId="77777777" w:rsidR="00A3612B" w:rsidRDefault="005B5AB4">
      <w:pPr>
        <w:jc w:val="center"/>
        <w:rPr>
          <w:rFonts w:ascii="方正小标宋简体" w:eastAsia="方正小标宋简体" w:hAnsi="黑体" w:cs="楷体"/>
          <w:bCs/>
          <w:color w:val="000000"/>
          <w:spacing w:val="-20"/>
          <w:sz w:val="36"/>
          <w:szCs w:val="32"/>
        </w:rPr>
      </w:pPr>
      <w:r>
        <w:rPr>
          <w:rFonts w:ascii="方正小标宋简体" w:eastAsia="方正小标宋简体" w:hAnsi="黑体" w:cs="楷体" w:hint="eastAsia"/>
          <w:bCs/>
          <w:color w:val="000000"/>
          <w:spacing w:val="-20"/>
          <w:sz w:val="36"/>
          <w:szCs w:val="32"/>
        </w:rPr>
        <w:t>2024年纪委履行党风廉政建设监督责任情况报告</w:t>
      </w:r>
    </w:p>
    <w:p w14:paraId="5A6E50CD" w14:textId="77777777" w:rsidR="00A3612B" w:rsidRDefault="00A3612B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</w:p>
    <w:p w14:paraId="4EAA63D2" w14:textId="77777777" w:rsidR="00A3612B" w:rsidRDefault="005B5AB4">
      <w:pPr>
        <w:rPr>
          <w:rFonts w:ascii="仿宋_GB2312" w:eastAsia="仿宋_GB2312" w:hAnsi="仿宋" w:cs="楷体"/>
          <w:bCs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pacing w:val="-20"/>
          <w:sz w:val="32"/>
          <w:szCs w:val="32"/>
        </w:rPr>
        <w:t>中共陕西煤业化工物资集团有限公司纪律检查委员会：</w:t>
      </w:r>
    </w:p>
    <w:p w14:paraId="6667EB01" w14:textId="77777777" w:rsidR="00A3612B" w:rsidRDefault="005B5AB4">
      <w:pPr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z w:val="32"/>
          <w:szCs w:val="32"/>
        </w:rPr>
        <w:t>根据物资集团党委工作安排，现将黄陵分公司纪委2024年履行党风廉政建设监督责任情况的报告随文上报，请审阅。</w:t>
      </w:r>
    </w:p>
    <w:p w14:paraId="6FA9176E" w14:textId="77777777" w:rsidR="00A3612B" w:rsidRDefault="00A3612B">
      <w:pPr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</w:rPr>
      </w:pPr>
    </w:p>
    <w:p w14:paraId="35466842" w14:textId="77777777" w:rsidR="00A3612B" w:rsidRDefault="005B5AB4">
      <w:pPr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z w:val="32"/>
          <w:szCs w:val="32"/>
        </w:rPr>
        <w:t>附件：2024年纪委履行党风廉政建设监督责任情况报告</w:t>
      </w:r>
    </w:p>
    <w:p w14:paraId="1AF72541" w14:textId="77777777" w:rsidR="00A3612B" w:rsidRDefault="00A3612B">
      <w:pPr>
        <w:ind w:firstLineChars="200" w:firstLine="640"/>
        <w:rPr>
          <w:rFonts w:ascii="仿宋_GB2312" w:eastAsia="仿宋_GB2312" w:hAnsi="仿宋" w:cs="楷体"/>
          <w:bCs/>
          <w:color w:val="000000"/>
          <w:sz w:val="32"/>
          <w:szCs w:val="32"/>
        </w:rPr>
      </w:pPr>
    </w:p>
    <w:p w14:paraId="1D815C62" w14:textId="77777777" w:rsidR="00A3612B" w:rsidRDefault="005B5AB4">
      <w:pPr>
        <w:ind w:firstLineChars="500" w:firstLine="1400"/>
        <w:rPr>
          <w:rFonts w:ascii="仿宋_GB2312" w:eastAsia="仿宋_GB2312" w:hAnsi="仿宋" w:cs="楷体"/>
          <w:bCs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pacing w:val="-20"/>
          <w:sz w:val="32"/>
          <w:szCs w:val="32"/>
        </w:rPr>
        <w:t>中共陕西煤业化工物资集团有限公司黄陵分公司委员会</w:t>
      </w:r>
    </w:p>
    <w:p w14:paraId="4B20DCDD" w14:textId="77777777" w:rsidR="00A3612B" w:rsidRDefault="005B5AB4">
      <w:pPr>
        <w:ind w:firstLineChars="1400" w:firstLine="4480"/>
        <w:rPr>
          <w:rFonts w:ascii="仿宋_GB2312" w:eastAsia="仿宋_GB2312" w:hAnsi="仿宋" w:cs="楷体"/>
          <w:bCs/>
          <w:color w:val="000000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z w:val="32"/>
          <w:szCs w:val="32"/>
        </w:rPr>
        <w:t>2024年11月23日</w:t>
      </w:r>
    </w:p>
    <w:p w14:paraId="2F207483" w14:textId="77777777" w:rsidR="00A3612B" w:rsidRDefault="00A3612B">
      <w:pPr>
        <w:ind w:firstLineChars="1000" w:firstLine="3200"/>
        <w:rPr>
          <w:rFonts w:ascii="仿宋" w:eastAsia="仿宋" w:hAnsi="仿宋" w:cs="楷体"/>
          <w:bCs/>
          <w:color w:val="000000"/>
          <w:sz w:val="32"/>
          <w:szCs w:val="32"/>
        </w:rPr>
      </w:pPr>
    </w:p>
    <w:p w14:paraId="1704383B" w14:textId="77777777" w:rsidR="00A3612B" w:rsidRDefault="00A3612B">
      <w:pPr>
        <w:ind w:firstLineChars="1000" w:firstLine="3200"/>
        <w:rPr>
          <w:rFonts w:ascii="仿宋" w:eastAsia="仿宋" w:hAnsi="仿宋" w:cs="楷体"/>
          <w:bCs/>
          <w:color w:val="000000"/>
          <w:sz w:val="32"/>
          <w:szCs w:val="32"/>
        </w:rPr>
      </w:pPr>
    </w:p>
    <w:p w14:paraId="440E481F" w14:textId="77777777" w:rsidR="00A3612B" w:rsidRDefault="00A3612B">
      <w:pPr>
        <w:ind w:firstLineChars="1000" w:firstLine="3600"/>
        <w:rPr>
          <w:rFonts w:ascii="黑体" w:eastAsia="黑体" w:hAnsi="黑体" w:cs="楷体"/>
          <w:bCs/>
          <w:color w:val="000000"/>
          <w:sz w:val="36"/>
          <w:szCs w:val="32"/>
        </w:rPr>
      </w:pPr>
    </w:p>
    <w:p w14:paraId="0E2B9714" w14:textId="77777777" w:rsidR="00A3612B" w:rsidRDefault="00A3612B">
      <w:pPr>
        <w:ind w:firstLineChars="1000" w:firstLine="3600"/>
        <w:rPr>
          <w:rFonts w:ascii="黑体" w:eastAsia="黑体" w:hAnsi="黑体" w:cs="楷体"/>
          <w:bCs/>
          <w:color w:val="000000"/>
          <w:sz w:val="36"/>
          <w:szCs w:val="32"/>
        </w:rPr>
      </w:pPr>
    </w:p>
    <w:p w14:paraId="0CE38372" w14:textId="77777777" w:rsidR="00A3612B" w:rsidRDefault="00A3612B">
      <w:pPr>
        <w:ind w:firstLineChars="1000" w:firstLine="3600"/>
        <w:rPr>
          <w:rFonts w:ascii="黑体" w:eastAsia="黑体" w:hAnsi="黑体" w:cs="楷体"/>
          <w:bCs/>
          <w:color w:val="000000"/>
          <w:sz w:val="36"/>
          <w:szCs w:val="32"/>
        </w:rPr>
      </w:pPr>
    </w:p>
    <w:p w14:paraId="1AD4DE33" w14:textId="77777777" w:rsidR="00A3612B" w:rsidRDefault="00A3612B">
      <w:pPr>
        <w:ind w:firstLineChars="1000" w:firstLine="3600"/>
        <w:rPr>
          <w:rFonts w:ascii="黑体" w:eastAsia="黑体" w:hAnsi="黑体" w:cs="楷体"/>
          <w:bCs/>
          <w:color w:val="000000"/>
          <w:sz w:val="36"/>
          <w:szCs w:val="32"/>
        </w:rPr>
      </w:pPr>
    </w:p>
    <w:p w14:paraId="004FEEDD" w14:textId="77777777" w:rsidR="00A3612B" w:rsidRDefault="00A3612B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</w:p>
    <w:p w14:paraId="6334FC7C" w14:textId="77777777" w:rsidR="00A3612B" w:rsidRDefault="00A3612B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</w:p>
    <w:p w14:paraId="78C4B93E" w14:textId="77777777" w:rsidR="00A3612B" w:rsidRDefault="00A3612B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</w:p>
    <w:p w14:paraId="12BDA8F5" w14:textId="77777777" w:rsidR="00A3612B" w:rsidRDefault="00A3612B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</w:p>
    <w:p w14:paraId="4F7DFF1D" w14:textId="77777777" w:rsidR="00A3612B" w:rsidRDefault="005B5AB4">
      <w:pPr>
        <w:jc w:val="left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  <w:r>
        <w:rPr>
          <w:rFonts w:ascii="方正小标宋简体" w:eastAsia="方正小标宋简体" w:hAnsi="黑体" w:cs="楷体" w:hint="eastAsia"/>
          <w:bCs/>
          <w:color w:val="000000"/>
          <w:sz w:val="36"/>
          <w:szCs w:val="32"/>
        </w:rPr>
        <w:lastRenderedPageBreak/>
        <w:t>附件：</w:t>
      </w:r>
    </w:p>
    <w:p w14:paraId="645BEB73" w14:textId="77777777" w:rsidR="00A3612B" w:rsidRDefault="005B5AB4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  <w:r>
        <w:rPr>
          <w:rFonts w:ascii="方正小标宋简体" w:eastAsia="方正小标宋简体" w:hAnsi="黑体" w:cs="楷体" w:hint="eastAsia"/>
          <w:bCs/>
          <w:color w:val="000000"/>
          <w:sz w:val="36"/>
          <w:szCs w:val="32"/>
        </w:rPr>
        <w:t>2024年纪委履行党风廉政建设监督责任</w:t>
      </w:r>
    </w:p>
    <w:p w14:paraId="4513AD9A" w14:textId="2E6236EE" w:rsidR="00A3612B" w:rsidRDefault="005B5AB4">
      <w:pPr>
        <w:ind w:firstLineChars="200" w:firstLine="720"/>
        <w:jc w:val="center"/>
        <w:rPr>
          <w:rFonts w:ascii="方正小标宋简体" w:eastAsia="方正小标宋简体" w:hAnsi="黑体" w:cs="楷体"/>
          <w:bCs/>
          <w:color w:val="000000"/>
          <w:sz w:val="36"/>
          <w:szCs w:val="32"/>
        </w:rPr>
      </w:pPr>
      <w:r>
        <w:rPr>
          <w:rFonts w:ascii="方正小标宋简体" w:eastAsia="方正小标宋简体" w:hAnsi="黑体" w:cs="楷体" w:hint="eastAsia"/>
          <w:bCs/>
          <w:color w:val="000000"/>
          <w:sz w:val="36"/>
          <w:szCs w:val="32"/>
        </w:rPr>
        <w:t xml:space="preserve">情 况 </w:t>
      </w:r>
      <w:r w:rsidR="002B59B8">
        <w:rPr>
          <w:rFonts w:ascii="方正小标宋简体" w:eastAsia="方正小标宋简体" w:hAnsi="黑体" w:cs="楷体" w:hint="eastAsia"/>
          <w:bCs/>
          <w:color w:val="000000"/>
          <w:sz w:val="36"/>
          <w:szCs w:val="32"/>
        </w:rPr>
        <w:t xml:space="preserve">报 </w:t>
      </w:r>
      <w:bookmarkStart w:id="0" w:name="_GoBack"/>
      <w:bookmarkEnd w:id="0"/>
      <w:r w:rsidR="002B59B8">
        <w:rPr>
          <w:rFonts w:ascii="方正小标宋简体" w:eastAsia="方正小标宋简体" w:hAnsi="黑体" w:cs="楷体" w:hint="eastAsia"/>
          <w:bCs/>
          <w:color w:val="000000"/>
          <w:sz w:val="36"/>
          <w:szCs w:val="32"/>
        </w:rPr>
        <w:t>告</w:t>
      </w:r>
    </w:p>
    <w:p w14:paraId="45F69E0B" w14:textId="77777777" w:rsidR="00A3612B" w:rsidRDefault="00A3612B">
      <w:pPr>
        <w:ind w:firstLineChars="200" w:firstLine="640"/>
        <w:rPr>
          <w:rFonts w:ascii="方正小标宋简体" w:eastAsia="方正小标宋简体" w:hAnsi="仿宋" w:cs="楷体"/>
          <w:bCs/>
          <w:color w:val="000000"/>
          <w:sz w:val="32"/>
          <w:szCs w:val="32"/>
        </w:rPr>
      </w:pPr>
    </w:p>
    <w:p w14:paraId="1C0C7BEE" w14:textId="77777777" w:rsidR="00A3612B" w:rsidRDefault="005B5AB4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楷体" w:hint="eastAsia"/>
          <w:bCs/>
          <w:color w:val="000000"/>
          <w:sz w:val="32"/>
          <w:szCs w:val="32"/>
        </w:rPr>
        <w:t>2024年，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黄陵分公司纪委认真履行党风廉政建设监督责任，</w:t>
      </w:r>
      <w:r>
        <w:rPr>
          <w:rFonts w:ascii="仿宋" w:eastAsia="仿宋" w:hAnsi="仿宋" w:hint="eastAsia"/>
          <w:sz w:val="32"/>
          <w:szCs w:val="32"/>
        </w:rPr>
        <w:t>深入推进政治监督具体化精准化常态化发展，保障企业高质量发展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，持续营造风清气正良好环境。</w:t>
      </w:r>
      <w:r>
        <w:rPr>
          <w:rFonts w:ascii="仿宋_GB2312" w:eastAsia="仿宋_GB2312" w:hAnsi="仿宋" w:hint="eastAsia"/>
          <w:sz w:val="32"/>
          <w:szCs w:val="32"/>
        </w:rPr>
        <w:t xml:space="preserve">现将纪委落实监督责任情况汇报如下： </w:t>
      </w:r>
    </w:p>
    <w:p w14:paraId="26BE1A54" w14:textId="77777777" w:rsidR="00A3612B" w:rsidRDefault="005B5AB4">
      <w:pPr>
        <w:ind w:firstLineChars="200" w:firstLine="640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</w:rPr>
        <w:t>一、2024年履行党风廉政建设监督责任工作情况</w:t>
      </w:r>
    </w:p>
    <w:p w14:paraId="5818378F" w14:textId="77777777" w:rsidR="00A3612B" w:rsidRDefault="005B5AB4">
      <w:pPr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（一）强化教育引导，构建一体推进不能腐、不敢腐、不想</w:t>
      </w:r>
      <w:proofErr w:type="gramStart"/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腐</w:t>
      </w:r>
      <w:proofErr w:type="gramEnd"/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机制建设</w:t>
      </w:r>
    </w:p>
    <w:p w14:paraId="309BB2AC" w14:textId="1C281C7D" w:rsidR="00A3612B" w:rsidRDefault="005B5AB4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坚持教育学习制度。</w:t>
      </w:r>
      <w:r>
        <w:rPr>
          <w:rFonts w:ascii="仿宋" w:eastAsia="仿宋" w:hAnsi="仿宋" w:hint="eastAsia"/>
          <w:sz w:val="32"/>
          <w:szCs w:val="32"/>
        </w:rPr>
        <w:t>严格落实“第一议题”、党风廉政日学习制度，组织学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平总书记重要讲话、重要指示批</w:t>
      </w:r>
      <w:r w:rsidRPr="003D08CA">
        <w:rPr>
          <w:rFonts w:ascii="仿宋" w:eastAsia="仿宋" w:hAnsi="仿宋" w:hint="eastAsia"/>
          <w:sz w:val="32"/>
          <w:szCs w:val="32"/>
        </w:rPr>
        <w:t>示</w:t>
      </w:r>
      <w:r w:rsidR="00630E3C" w:rsidRPr="003D08CA">
        <w:rPr>
          <w:rFonts w:ascii="仿宋" w:eastAsia="仿宋" w:hAnsi="仿宋" w:hint="eastAsia"/>
          <w:sz w:val="32"/>
          <w:szCs w:val="32"/>
        </w:rPr>
        <w:t>精神</w:t>
      </w:r>
      <w:r w:rsidRPr="003D08CA">
        <w:rPr>
          <w:rFonts w:ascii="仿宋" w:eastAsia="仿宋" w:hAnsi="仿宋" w:hint="eastAsia"/>
          <w:sz w:val="32"/>
          <w:szCs w:val="32"/>
        </w:rPr>
        <w:t>和党中央重大决策部署，真正把学习摆在首位、融入日常、抓在经常。</w:t>
      </w:r>
      <w:r w:rsidRPr="003D08CA">
        <w:rPr>
          <w:rFonts w:ascii="仿宋_GB2312" w:eastAsia="仿宋_GB2312" w:hAnsi="仿宋" w:hint="eastAsia"/>
          <w:sz w:val="32"/>
          <w:szCs w:val="32"/>
        </w:rPr>
        <w:t>截止11月底，共组织开展党风廉政日学习11次。</w:t>
      </w:r>
      <w:r w:rsidRPr="003D08CA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3D08CA">
        <w:rPr>
          <w:rFonts w:ascii="仿宋_GB2312" w:eastAsia="仿宋_GB2312" w:hAnsi="仿宋" w:hint="eastAsia"/>
          <w:sz w:val="32"/>
          <w:szCs w:val="32"/>
        </w:rPr>
        <w:t>坚持廉政谈心制度。为强化党员干部纪律意识，在春节、端午节日</w:t>
      </w:r>
      <w:r w:rsidR="00630E3C" w:rsidRPr="003D08CA">
        <w:rPr>
          <w:rFonts w:ascii="仿宋_GB2312" w:eastAsia="仿宋_GB2312" w:hAnsi="仿宋" w:hint="eastAsia"/>
          <w:sz w:val="32"/>
          <w:szCs w:val="32"/>
        </w:rPr>
        <w:t>、国庆节</w:t>
      </w:r>
      <w:r w:rsidRPr="003D08CA">
        <w:rPr>
          <w:rFonts w:ascii="仿宋_GB2312" w:eastAsia="仿宋_GB2312" w:hAnsi="仿宋" w:hint="eastAsia"/>
          <w:sz w:val="32"/>
          <w:szCs w:val="32"/>
        </w:rPr>
        <w:t>前夕</w:t>
      </w:r>
      <w:r>
        <w:rPr>
          <w:rFonts w:ascii="仿宋_GB2312" w:eastAsia="仿宋_GB2312" w:hAnsi="仿宋" w:hint="eastAsia"/>
          <w:sz w:val="32"/>
          <w:szCs w:val="32"/>
        </w:rPr>
        <w:t>和党纪学习教育期间，采取分层级一对一、一对多的形式实效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化开展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廉政谈心42次，防微杜渐，抓早抓小。三</w:t>
      </w:r>
      <w:r>
        <w:rPr>
          <w:rFonts w:ascii="仿宋_GB2312" w:eastAsia="仿宋_GB2312" w:hAnsi="仿宋" w:hint="eastAsia"/>
          <w:b/>
          <w:sz w:val="32"/>
          <w:szCs w:val="32"/>
        </w:rPr>
        <w:t>是</w:t>
      </w:r>
      <w:r>
        <w:rPr>
          <w:rFonts w:ascii="仿宋_GB2312" w:eastAsia="仿宋_GB2312" w:hAnsi="仿宋" w:hint="eastAsia"/>
          <w:color w:val="1F1F1F"/>
          <w:sz w:val="32"/>
          <w:szCs w:val="32"/>
        </w:rPr>
        <w:t>把好干部任前廉洁关。对公司1名拟提任三级管理人员开展任前廉政谈话和廉政考试，敲响廉政警钟，拧紧干部廉政“发条”，切实履行好全面从严治党监督责任。</w:t>
      </w:r>
      <w:r>
        <w:rPr>
          <w:rFonts w:ascii="仿宋_GB2312" w:eastAsia="仿宋_GB2312" w:hAnsi="仿宋" w:hint="eastAsia"/>
          <w:b/>
          <w:color w:val="1F1F1F"/>
          <w:sz w:val="32"/>
          <w:szCs w:val="32"/>
        </w:rPr>
        <w:t>四是</w:t>
      </w:r>
      <w:r>
        <w:rPr>
          <w:rFonts w:ascii="仿宋_GB2312" w:eastAsia="仿宋_GB2312" w:hAnsi="仿宋" w:hint="eastAsia"/>
          <w:color w:val="1F1F1F"/>
          <w:sz w:val="32"/>
          <w:szCs w:val="32"/>
        </w:rPr>
        <w:t>动态更新2</w:t>
      </w:r>
      <w:r>
        <w:rPr>
          <w:rFonts w:ascii="仿宋_GB2312" w:eastAsia="仿宋_GB2312" w:hAnsi="仿宋"/>
          <w:color w:val="1F1F1F"/>
          <w:sz w:val="32"/>
          <w:szCs w:val="32"/>
        </w:rPr>
        <w:t>2</w:t>
      </w:r>
      <w:r>
        <w:rPr>
          <w:rFonts w:ascii="仿宋_GB2312" w:eastAsia="仿宋_GB2312" w:hAnsi="仿宋" w:hint="eastAsia"/>
          <w:color w:val="1F1F1F"/>
          <w:sz w:val="32"/>
          <w:szCs w:val="32"/>
        </w:rPr>
        <w:t>名干部廉政档案，按照</w:t>
      </w:r>
      <w:r>
        <w:rPr>
          <w:rFonts w:ascii="仿宋_GB2312" w:eastAsia="仿宋_GB2312" w:hAnsi="仿宋" w:hint="eastAsia"/>
          <w:color w:val="1F1F1F"/>
          <w:sz w:val="32"/>
          <w:szCs w:val="32"/>
        </w:rPr>
        <w:lastRenderedPageBreak/>
        <w:t>“一人一档”的要求，</w:t>
      </w:r>
      <w:r>
        <w:rPr>
          <w:rFonts w:ascii="仿宋_GB2312" w:eastAsia="仿宋_GB2312" w:hAnsiTheme="minorEastAsia" w:hint="eastAsia"/>
          <w:sz w:val="32"/>
          <w:szCs w:val="32"/>
        </w:rPr>
        <w:t>以纸质档案+电子档案双向管理，强化</w:t>
      </w:r>
      <w:r>
        <w:rPr>
          <w:rFonts w:ascii="仿宋_GB2312" w:eastAsia="仿宋_GB2312" w:hAnsi="微软雅黑" w:cs="微软雅黑" w:hint="eastAsia"/>
          <w:sz w:val="32"/>
          <w:szCs w:val="32"/>
        </w:rPr>
        <w:t>干部监督管理。</w:t>
      </w:r>
      <w:r>
        <w:rPr>
          <w:rFonts w:ascii="仿宋_GB2312" w:eastAsia="仿宋_GB2312" w:hAnsi="仿宋" w:hint="eastAsia"/>
          <w:b/>
          <w:color w:val="1F1F1F"/>
          <w:sz w:val="32"/>
          <w:szCs w:val="32"/>
        </w:rPr>
        <w:t>五是</w:t>
      </w:r>
      <w:r>
        <w:rPr>
          <w:rFonts w:ascii="仿宋_GB2312" w:eastAsia="仿宋_GB2312" w:hAnsi="仿宋" w:hint="eastAsia"/>
          <w:sz w:val="32"/>
          <w:szCs w:val="32"/>
        </w:rPr>
        <w:t>公司党委书记在春节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收假后为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全体党员上廉洁党课，解读新修订的《中国共产党纪律处分条例》，</w:t>
      </w:r>
      <w:r>
        <w:rPr>
          <w:rFonts w:ascii="仿宋_GB2312" w:eastAsia="仿宋_GB2312" w:hint="eastAsia"/>
          <w:sz w:val="32"/>
          <w:szCs w:val="32"/>
        </w:rPr>
        <w:t xml:space="preserve">时刻提醒广大党员干部，不断增强纪律意识。 </w:t>
      </w:r>
    </w:p>
    <w:p w14:paraId="13C880DC" w14:textId="77777777" w:rsidR="00A3612B" w:rsidRDefault="005B5AB4">
      <w:pPr>
        <w:numPr>
          <w:ilvl w:val="0"/>
          <w:numId w:val="1"/>
        </w:numPr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严肃执纪监督，推动党员干部严明政治纪律和政治规矩</w:t>
      </w:r>
    </w:p>
    <w:p w14:paraId="67F90C14" w14:textId="55CCA669" w:rsidR="00A3612B" w:rsidRDefault="005B5AB4">
      <w:pPr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黄陵分公司持续深化拓展“三个年”活动，坚持“小切口、大深入”，督促各职能部门切实</w:t>
      </w:r>
      <w:r w:rsidRPr="003D08CA">
        <w:rPr>
          <w:rFonts w:ascii="仿宋_GB2312" w:eastAsia="仿宋_GB2312" w:hAnsi="仿宋" w:hint="eastAsia"/>
          <w:sz w:val="32"/>
          <w:szCs w:val="32"/>
        </w:rPr>
        <w:t>履行</w:t>
      </w:r>
      <w:r w:rsidR="003126E2" w:rsidRPr="003D08CA">
        <w:rPr>
          <w:rFonts w:ascii="仿宋_GB2312" w:eastAsia="仿宋_GB2312" w:hAnsi="仿宋" w:hint="eastAsia"/>
          <w:sz w:val="32"/>
          <w:szCs w:val="32"/>
        </w:rPr>
        <w:t>监督</w:t>
      </w:r>
      <w:r w:rsidRPr="003D08CA">
        <w:rPr>
          <w:rFonts w:ascii="仿宋_GB2312" w:eastAsia="仿宋_GB2312" w:hAnsi="仿宋" w:hint="eastAsia"/>
          <w:sz w:val="32"/>
          <w:szCs w:val="32"/>
        </w:rPr>
        <w:t>责</w:t>
      </w:r>
      <w:r>
        <w:rPr>
          <w:rFonts w:ascii="仿宋_GB2312" w:eastAsia="仿宋_GB2312" w:hAnsi="仿宋" w:hint="eastAsia"/>
          <w:sz w:val="32"/>
          <w:szCs w:val="32"/>
        </w:rPr>
        <w:t>任，积极营造风清气正工作环境。</w:t>
      </w: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开展公务用车、业务接待专项治理工作，严格对照公务用车7个方面、公务接待5个方面内容进行自查自纠，整改问题2项。</w:t>
      </w:r>
      <w:r>
        <w:rPr>
          <w:rFonts w:ascii="仿宋_GB2312" w:eastAsia="仿宋_GB2312" w:hAnsi="仿宋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开展群众身边不正之风和腐败问题专项治理。制定下发《黄陵分公司深入开展群众身边腐败和作风问题专项整治实施方案》，成立了领导小组，制定工作方案。各职能部门围绕群众身边腐败方面、乡村振兴、安全环保等重点领域深入开展自查自纠，查找存在问题4项，建立问题清单，实行销号管理，确保工作有序推进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开展项目高质量建设监督推进工作，梳理确认黄陵分公司2024年度专项资金计划建设项目5项，建立填写《强化政治监督推动重点项目建设工作台账》，及时跟进项目进展情况进行监督。</w:t>
      </w:r>
    </w:p>
    <w:p w14:paraId="26811F8D" w14:textId="77777777" w:rsidR="00A3612B" w:rsidRDefault="005B5AB4">
      <w:pPr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（三）做实日常监督</w:t>
      </w:r>
      <w:r>
        <w:rPr>
          <w:rFonts w:ascii="华文楷体" w:eastAsia="华文楷体" w:hAnsi="华文楷体" w:cs="宋体" w:hint="eastAsia"/>
          <w:b/>
          <w:bCs/>
          <w:color w:val="000000"/>
          <w:sz w:val="32"/>
          <w:szCs w:val="32"/>
        </w:rPr>
        <w:t>，</w:t>
      </w: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落实中央八项规定精神</w:t>
      </w:r>
      <w:proofErr w:type="gramStart"/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纠</w:t>
      </w:r>
      <w:proofErr w:type="gramEnd"/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“四风”树新风</w:t>
      </w:r>
    </w:p>
    <w:p w14:paraId="266BC4AF" w14:textId="6E50450D" w:rsidR="00A3612B" w:rsidRDefault="005B5AB4">
      <w:pPr>
        <w:spacing w:line="360" w:lineRule="auto"/>
        <w:ind w:firstLineChars="221" w:firstLine="707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黄陵分公司坚持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纠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“四风”树新风并举，锲而不舍落实中央八项规定及其实施细则精神，让清正廉洁的新风正气不断充盈。</w:t>
      </w:r>
      <w:r>
        <w:rPr>
          <w:rFonts w:ascii="仿宋_GB2312" w:eastAsia="仿宋_GB2312" w:hAnsi="仿宋" w:hint="eastAsia"/>
          <w:b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春节前夕</w:t>
      </w:r>
      <w:r>
        <w:rPr>
          <w:rFonts w:ascii="仿宋" w:eastAsia="仿宋" w:hAnsi="仿宋" w:hint="eastAsia"/>
          <w:sz w:val="32"/>
          <w:szCs w:val="32"/>
        </w:rPr>
        <w:t>，对全体中层管理人员及重点岗位人员进行廉政谈话，引导干部职工把好廉洁关，正确行使手中权力。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把纠治“四风”</w:t>
      </w:r>
      <w:r w:rsidRPr="003D08CA">
        <w:rPr>
          <w:rFonts w:ascii="仿宋" w:eastAsia="仿宋" w:hAnsi="仿宋" w:hint="eastAsia"/>
          <w:sz w:val="32"/>
          <w:szCs w:val="32"/>
        </w:rPr>
        <w:t>问题</w:t>
      </w:r>
      <w:r w:rsidR="00A677FE" w:rsidRPr="003D08CA">
        <w:rPr>
          <w:rFonts w:ascii="仿宋" w:eastAsia="仿宋" w:hAnsi="仿宋" w:hint="eastAsia"/>
          <w:sz w:val="32"/>
          <w:szCs w:val="32"/>
        </w:rPr>
        <w:t>同</w:t>
      </w:r>
      <w:r w:rsidRPr="003D08CA"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 w:hint="eastAsia"/>
          <w:sz w:val="32"/>
          <w:szCs w:val="32"/>
        </w:rPr>
        <w:t>纪学习教育、群众身边不正之风和腐败问题集中整治结合起来。组织党员干部逐章逐条学习《中国共产党纪律处分条例》，并围绕“六项纪律”开展学习研讨，切实</w:t>
      </w:r>
      <w:r>
        <w:rPr>
          <w:rFonts w:ascii="仿宋_GB2312" w:eastAsia="仿宋_GB2312" w:hint="eastAsia"/>
          <w:sz w:val="32"/>
          <w:szCs w:val="32"/>
        </w:rPr>
        <w:t>增强党员干部遵规学纪、知纪、明纪、守纪的思想自觉和行动自觉。</w:t>
      </w:r>
      <w:r>
        <w:rPr>
          <w:rFonts w:ascii="仿宋_GB2312" w:eastAsia="仿宋_GB2312" w:hint="eastAsia"/>
          <w:b/>
          <w:sz w:val="32"/>
          <w:szCs w:val="32"/>
        </w:rPr>
        <w:t>三是</w:t>
      </w:r>
      <w:r>
        <w:rPr>
          <w:rFonts w:ascii="仿宋" w:eastAsia="仿宋" w:hAnsi="仿宋" w:hint="eastAsia"/>
          <w:kern w:val="0"/>
          <w:sz w:val="32"/>
          <w:szCs w:val="32"/>
        </w:rPr>
        <w:t>值班领导开展明察暗访，加大对中层管理人员“十严禁”和违反中央八项规定的监督检查。落实来访人员登记制度，加强对节前违规收送礼品礼金的监督检查。</w:t>
      </w:r>
      <w:r>
        <w:rPr>
          <w:rFonts w:ascii="仿宋" w:eastAsia="仿宋" w:hAnsi="仿宋" w:hint="eastAsia"/>
          <w:b/>
          <w:sz w:val="32"/>
          <w:szCs w:val="32"/>
        </w:rPr>
        <w:t>四是</w:t>
      </w:r>
      <w:r>
        <w:rPr>
          <w:rFonts w:ascii="仿宋" w:eastAsia="仿宋" w:hAnsi="仿宋" w:hint="eastAsia"/>
          <w:sz w:val="32"/>
          <w:szCs w:val="32"/>
        </w:rPr>
        <w:t>实行公车封存，公务车辆除正常值班外，其它车辆一律封存，防止公车私用问题。</w:t>
      </w:r>
      <w:r>
        <w:rPr>
          <w:rFonts w:ascii="仿宋" w:eastAsia="仿宋" w:hAnsi="仿宋" w:hint="eastAsia"/>
          <w:b/>
          <w:sz w:val="32"/>
          <w:szCs w:val="32"/>
        </w:rPr>
        <w:t>五是</w:t>
      </w:r>
      <w:r>
        <w:rPr>
          <w:rFonts w:ascii="仿宋" w:eastAsia="仿宋" w:hAnsi="仿宋" w:hint="eastAsia"/>
          <w:sz w:val="32"/>
          <w:szCs w:val="32"/>
        </w:rPr>
        <w:t>利用QQ</w:t>
      </w:r>
      <w:proofErr w:type="gramStart"/>
      <w:r>
        <w:rPr>
          <w:rFonts w:ascii="仿宋" w:eastAsia="仿宋" w:hAnsi="仿宋" w:hint="eastAsia"/>
          <w:sz w:val="32"/>
          <w:szCs w:val="32"/>
        </w:rPr>
        <w:t>和微信工作</w:t>
      </w:r>
      <w:proofErr w:type="gramEnd"/>
      <w:r>
        <w:rPr>
          <w:rFonts w:ascii="仿宋" w:eastAsia="仿宋" w:hAnsi="仿宋" w:hint="eastAsia"/>
          <w:sz w:val="32"/>
          <w:szCs w:val="32"/>
        </w:rPr>
        <w:t>群进行廉洁提醒，切实加强节假日期间作风改进和廉洁自律工作。</w:t>
      </w:r>
      <w:r w:rsidR="000F1A40">
        <w:rPr>
          <w:rFonts w:ascii="仿宋" w:eastAsia="仿宋" w:hAnsi="仿宋" w:hint="eastAsia"/>
          <w:kern w:val="0"/>
          <w:sz w:val="32"/>
          <w:szCs w:val="32"/>
        </w:rPr>
        <w:t>畅通监督举报渠道，公开张贴举报</w:t>
      </w:r>
      <w:r w:rsidR="000F1A40" w:rsidRPr="003D08CA">
        <w:rPr>
          <w:rFonts w:ascii="仿宋" w:eastAsia="仿宋" w:hAnsi="仿宋" w:hint="eastAsia"/>
          <w:kern w:val="0"/>
          <w:sz w:val="32"/>
          <w:szCs w:val="32"/>
        </w:rPr>
        <w:t>电话，公开</w:t>
      </w:r>
      <w:r w:rsidR="000F1A40">
        <w:rPr>
          <w:rFonts w:ascii="仿宋" w:eastAsia="仿宋" w:hAnsi="仿宋" w:hint="eastAsia"/>
          <w:kern w:val="0"/>
          <w:sz w:val="32"/>
          <w:szCs w:val="32"/>
        </w:rPr>
        <w:t>举报</w:t>
      </w:r>
      <w:r>
        <w:rPr>
          <w:rFonts w:ascii="仿宋" w:eastAsia="仿宋" w:hAnsi="仿宋" w:hint="eastAsia"/>
          <w:kern w:val="0"/>
          <w:sz w:val="32"/>
          <w:szCs w:val="32"/>
        </w:rPr>
        <w:t>邮箱，设立举报箱，提高监管震慑力。</w:t>
      </w:r>
    </w:p>
    <w:p w14:paraId="643FAF4E" w14:textId="77777777" w:rsidR="00A3612B" w:rsidRDefault="005B5AB4">
      <w:pPr>
        <w:ind w:firstLineChars="200" w:firstLine="641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（四）狠抓自身建设，为企业和谐发展提供坚强的纪律保障</w:t>
      </w:r>
    </w:p>
    <w:p w14:paraId="61587691" w14:textId="77777777" w:rsidR="00A3612B" w:rsidRDefault="005B5AB4">
      <w:pPr>
        <w:spacing w:line="600" w:lineRule="exact"/>
        <w:ind w:firstLineChars="177" w:firstLine="56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hint="eastAsia"/>
          <w:sz w:val="32"/>
          <w:szCs w:val="32"/>
        </w:rPr>
        <w:t>持续推动岗位廉洁风险防控管理体系提质升级，根据部门的设置和业务职责的划分，重新梳理各部门重点岗位人员的职责、权限、岗位风险点、防控措施及业务流程，第三次修订</w:t>
      </w:r>
      <w:r>
        <w:rPr>
          <w:rFonts w:ascii="仿宋_GB2312" w:eastAsia="仿宋_GB2312" w:hAnsi="仿宋" w:cs="微软雅黑" w:hint="eastAsia"/>
          <w:sz w:val="32"/>
          <w:szCs w:val="32"/>
        </w:rPr>
        <w:t>更新《岗位廉洁风险防控管理手册》。</w:t>
      </w:r>
      <w:r>
        <w:rPr>
          <w:rFonts w:ascii="仿宋_GB2312" w:eastAsia="仿宋_GB2312" w:hAnsi="仿宋" w:cs="微软雅黑" w:hint="eastAsia"/>
          <w:b/>
          <w:sz w:val="32"/>
          <w:szCs w:val="32"/>
        </w:rPr>
        <w:t>二是</w:t>
      </w:r>
      <w:r>
        <w:rPr>
          <w:rFonts w:ascii="仿宋_GB2312" w:eastAsia="仿宋_GB2312" w:hAnsi="仿宋" w:hint="eastAsia"/>
          <w:sz w:val="32"/>
          <w:szCs w:val="32"/>
        </w:rPr>
        <w:t>每月初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各重点岗位人员按照当月工作内容，明晰廉洁风险，制定防控措施，并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廉洁承诺，以此达到提前预防，堵塞漏洞的目的。</w:t>
      </w:r>
      <w:r>
        <w:rPr>
          <w:rFonts w:ascii="仿宋_GB2312" w:eastAsia="仿宋_GB2312" w:hAnsi="仿宋" w:hint="eastAsia"/>
          <w:b/>
          <w:sz w:val="32"/>
          <w:szCs w:val="32"/>
        </w:rPr>
        <w:t>三是</w:t>
      </w:r>
      <w:r>
        <w:rPr>
          <w:rFonts w:ascii="仿宋_GB2312" w:eastAsia="仿宋_GB2312" w:hAnsi="仿宋" w:cs="微软雅黑" w:hint="eastAsia"/>
          <w:sz w:val="32"/>
          <w:szCs w:val="32"/>
        </w:rPr>
        <w:t>加强对重点业务的廉洁风险防控管理，协同相关职能部门成立综合检查组，每月督导检查安全环保、业务流程规范化执行情况。</w:t>
      </w:r>
      <w:r>
        <w:rPr>
          <w:rFonts w:ascii="仿宋_GB2312" w:eastAsia="仿宋_GB2312" w:hAnsi="仿宋" w:cs="微软雅黑" w:hint="eastAsia"/>
          <w:b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强化对合同管理、价格管理业务流程的监督管控，将纪委主要领导纳入物资采购价格管理小组成员，强化纪检监察部门对采购流程的监督，发挥监督职能。五</w:t>
      </w:r>
      <w:r>
        <w:rPr>
          <w:rFonts w:ascii="仿宋_GB2312" w:eastAsia="仿宋_GB2312" w:hAnsi="仿宋" w:hint="eastAsia"/>
          <w:b/>
          <w:sz w:val="32"/>
          <w:szCs w:val="32"/>
        </w:rPr>
        <w:t>是</w:t>
      </w:r>
      <w:r>
        <w:rPr>
          <w:rFonts w:ascii="仿宋_GB2312" w:eastAsia="仿宋_GB2312" w:hAnsi="仿宋" w:hint="eastAsia"/>
          <w:sz w:val="32"/>
          <w:szCs w:val="32"/>
        </w:rPr>
        <w:t>做好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企廉网平台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建设工作。及时督促责任部门做好信息公开发布工作，充分发挥公开效能，突出网络监督优势，增强广大干部职工廉洁自律从业意识。</w:t>
      </w:r>
    </w:p>
    <w:p w14:paraId="6DA00261" w14:textId="77777777" w:rsidR="00A3612B" w:rsidRDefault="005B5AB4">
      <w:pPr>
        <w:ind w:firstLineChars="200" w:firstLine="641"/>
        <w:rPr>
          <w:rFonts w:ascii="华文楷体" w:eastAsia="华文楷体" w:hAnsi="华文楷体" w:cs="仿宋_GB2312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仿宋_GB2312" w:hint="eastAsia"/>
          <w:b/>
          <w:bCs/>
          <w:color w:val="000000"/>
          <w:sz w:val="32"/>
          <w:szCs w:val="32"/>
        </w:rPr>
        <w:t>（五）推进文化建设，持续营造风清气正廉洁氛围</w:t>
      </w:r>
    </w:p>
    <w:p w14:paraId="0C88765D" w14:textId="3B1A9131" w:rsidR="00A3612B" w:rsidRDefault="005B5AB4">
      <w:pPr>
        <w:ind w:firstLineChars="221" w:firstLine="7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一是</w:t>
      </w:r>
      <w:r>
        <w:rPr>
          <w:rFonts w:ascii="仿宋_GB2312" w:eastAsia="仿宋_GB2312" w:hAnsiTheme="minorEastAsia" w:hint="eastAsia"/>
          <w:bCs/>
          <w:sz w:val="32"/>
          <w:szCs w:val="32"/>
        </w:rPr>
        <w:t>开展党纪学习教育专题党课。</w:t>
      </w:r>
      <w:r>
        <w:rPr>
          <w:rFonts w:ascii="仿宋" w:eastAsia="仿宋" w:hAnsi="仿宋" w:hint="eastAsia"/>
          <w:sz w:val="32"/>
          <w:szCs w:val="32"/>
        </w:rPr>
        <w:t>公司党委书记紧扣《以严的基调全面加强纪律建设》为全体党员讲授专题党课，</w:t>
      </w:r>
      <w:r>
        <w:rPr>
          <w:rFonts w:ascii="仿宋" w:eastAsia="仿宋" w:hAnsi="仿宋"/>
          <w:sz w:val="32"/>
          <w:szCs w:val="32"/>
        </w:rPr>
        <w:t>观看了</w:t>
      </w:r>
      <w:r>
        <w:rPr>
          <w:rFonts w:ascii="仿宋" w:eastAsia="仿宋" w:hAnsi="仿宋" w:hint="eastAsia"/>
          <w:sz w:val="32"/>
          <w:szCs w:val="32"/>
        </w:rPr>
        <w:t>廉洁警示教育片《家声》。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sz w:val="32"/>
          <w:szCs w:val="32"/>
        </w:rPr>
        <w:t>开展警示教育。组织</w:t>
      </w:r>
      <w:r>
        <w:rPr>
          <w:rFonts w:ascii="仿宋" w:eastAsia="仿宋" w:hAnsi="仿宋"/>
          <w:sz w:val="32"/>
          <w:szCs w:val="32"/>
        </w:rPr>
        <w:t>40余名党员干部赴西安市</w:t>
      </w:r>
      <w:r>
        <w:rPr>
          <w:rFonts w:ascii="仿宋" w:eastAsia="仿宋" w:hAnsi="仿宋" w:hint="eastAsia"/>
          <w:sz w:val="32"/>
          <w:szCs w:val="32"/>
        </w:rPr>
        <w:t>鄠</w:t>
      </w:r>
      <w:proofErr w:type="gramStart"/>
      <w:r>
        <w:rPr>
          <w:rFonts w:ascii="仿宋" w:eastAsia="仿宋" w:hAnsi="仿宋" w:hint="eastAsia"/>
          <w:sz w:val="32"/>
          <w:szCs w:val="32"/>
        </w:rPr>
        <w:t>邑</w:t>
      </w:r>
      <w:proofErr w:type="gramEnd"/>
      <w:r>
        <w:rPr>
          <w:rFonts w:ascii="仿宋" w:eastAsia="仿宋" w:hAnsi="仿宋" w:hint="eastAsia"/>
          <w:sz w:val="32"/>
          <w:szCs w:val="32"/>
        </w:rPr>
        <w:t>区秦岭</w:t>
      </w:r>
      <w:proofErr w:type="gramStart"/>
      <w:r>
        <w:rPr>
          <w:rFonts w:ascii="仿宋" w:eastAsia="仿宋" w:hAnsi="仿宋" w:hint="eastAsia"/>
          <w:sz w:val="32"/>
          <w:szCs w:val="32"/>
        </w:rPr>
        <w:t>违建警示</w:t>
      </w:r>
      <w:proofErr w:type="gramEnd"/>
      <w:r>
        <w:rPr>
          <w:rFonts w:ascii="仿宋" w:eastAsia="仿宋" w:hAnsi="仿宋" w:hint="eastAsia"/>
          <w:sz w:val="32"/>
          <w:szCs w:val="32"/>
        </w:rPr>
        <w:t>教育中心开展</w:t>
      </w:r>
      <w:r>
        <w:rPr>
          <w:rFonts w:ascii="仿宋" w:eastAsia="仿宋" w:hAnsi="仿宋"/>
          <w:sz w:val="32"/>
          <w:szCs w:val="32"/>
        </w:rPr>
        <w:t>“遵规守纪守初心，履职尽责担使命”警示教育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让党员干部受警醒、</w:t>
      </w:r>
      <w:r>
        <w:rPr>
          <w:rFonts w:ascii="仿宋" w:eastAsia="仿宋" w:hAnsi="仿宋"/>
          <w:spacing w:val="4"/>
          <w:sz w:val="32"/>
          <w:szCs w:val="32"/>
        </w:rPr>
        <w:t>明底线、知敬畏</w:t>
      </w:r>
      <w:r>
        <w:rPr>
          <w:rFonts w:ascii="仿宋" w:eastAsia="仿宋" w:hAnsi="仿宋" w:hint="eastAsia"/>
          <w:spacing w:val="4"/>
          <w:sz w:val="32"/>
          <w:szCs w:val="32"/>
        </w:rPr>
        <w:t>。</w:t>
      </w:r>
      <w:r>
        <w:rPr>
          <w:rFonts w:ascii="仿宋" w:eastAsia="仿宋" w:hAnsi="仿宋" w:hint="eastAsia"/>
          <w:b/>
          <w:spacing w:val="4"/>
          <w:sz w:val="32"/>
          <w:szCs w:val="32"/>
        </w:rPr>
        <w:t>三是</w:t>
      </w:r>
      <w:r>
        <w:rPr>
          <w:rFonts w:ascii="仿宋" w:eastAsia="仿宋" w:hAnsi="仿宋" w:hint="eastAsia"/>
          <w:spacing w:val="4"/>
          <w:sz w:val="32"/>
          <w:szCs w:val="32"/>
        </w:rPr>
        <w:t>开展红色革命教育。组织党员干部</w:t>
      </w:r>
      <w:r>
        <w:rPr>
          <w:rFonts w:ascii="仿宋" w:eastAsia="仿宋" w:hAnsi="仿宋"/>
          <w:spacing w:val="4"/>
          <w:sz w:val="32"/>
          <w:szCs w:val="32"/>
        </w:rPr>
        <w:t>赴马栏革命教育基地开展“传承革命精神 守纪履职担当”党纪学习教育主题党日活动，</w:t>
      </w:r>
      <w:r>
        <w:rPr>
          <w:rFonts w:ascii="仿宋" w:eastAsia="仿宋" w:hAnsi="仿宋" w:hint="eastAsia"/>
          <w:spacing w:val="4"/>
          <w:sz w:val="32"/>
          <w:szCs w:val="32"/>
        </w:rPr>
        <w:t>进一步提升公司</w:t>
      </w:r>
      <w:r>
        <w:rPr>
          <w:rFonts w:ascii="仿宋" w:eastAsia="仿宋" w:hAnsi="仿宋" w:hint="eastAsia"/>
          <w:sz w:val="32"/>
          <w:szCs w:val="32"/>
        </w:rPr>
        <w:t>全体党员干部的纪律意识和规矩意识。</w:t>
      </w:r>
      <w:r>
        <w:rPr>
          <w:rFonts w:ascii="仿宋" w:eastAsia="仿宋" w:hAnsi="仿宋" w:hint="eastAsia"/>
          <w:b/>
          <w:bCs/>
          <w:sz w:val="32"/>
          <w:szCs w:val="32"/>
        </w:rPr>
        <w:t>四是</w:t>
      </w:r>
      <w:r>
        <w:rPr>
          <w:rFonts w:ascii="仿宋_GB2312" w:eastAsia="仿宋_GB2312" w:hAnsi="楷体" w:cs="黑体" w:hint="eastAsia"/>
          <w:kern w:val="0"/>
          <w:sz w:val="32"/>
          <w:szCs w:val="32"/>
        </w:rPr>
        <w:t>开展岗位描述比赛，促进全员熟知本岗位廉洁风险和防范措施，提升重点岗位人员廉洁风险防范意识。</w:t>
      </w:r>
      <w:r>
        <w:rPr>
          <w:rFonts w:ascii="仿宋_GB2312" w:eastAsia="仿宋_GB2312" w:hAnsi="楷体" w:cs="黑体" w:hint="eastAsia"/>
          <w:b/>
          <w:bCs/>
          <w:kern w:val="0"/>
          <w:sz w:val="32"/>
          <w:szCs w:val="32"/>
        </w:rPr>
        <w:t>五是</w:t>
      </w:r>
      <w:r>
        <w:rPr>
          <w:rFonts w:ascii="仿宋" w:eastAsia="仿宋" w:hAnsi="仿宋" w:cs="宋体" w:hint="eastAsia"/>
          <w:sz w:val="32"/>
          <w:szCs w:val="32"/>
        </w:rPr>
        <w:t>依托原有廉洁文化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cs="宋体" w:hint="eastAsia"/>
          <w:sz w:val="32"/>
          <w:szCs w:val="32"/>
        </w:rPr>
        <w:t>一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园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廊一厅</w:t>
      </w:r>
      <w:r>
        <w:rPr>
          <w:rFonts w:ascii="仿宋" w:eastAsia="仿宋" w:hAnsi="仿宋" w:hint="eastAsia"/>
          <w:sz w:val="32"/>
          <w:szCs w:val="32"/>
        </w:rPr>
        <w:t>”基础上进行升级改建，融入清廉物资品牌建设，展示“四清”品牌理念，积极构建形成“黄陵清韵”</w:t>
      </w:r>
      <w:proofErr w:type="gramStart"/>
      <w:r>
        <w:rPr>
          <w:rFonts w:ascii="仿宋" w:eastAsia="仿宋" w:hAnsi="仿宋" w:hint="eastAsia"/>
          <w:sz w:val="32"/>
          <w:szCs w:val="32"/>
        </w:rPr>
        <w:t>廉洁文化</w:t>
      </w:r>
      <w:proofErr w:type="gramEnd"/>
      <w:r>
        <w:rPr>
          <w:rFonts w:ascii="仿宋" w:eastAsia="仿宋" w:hAnsi="仿宋" w:hint="eastAsia"/>
          <w:sz w:val="32"/>
          <w:szCs w:val="32"/>
        </w:rPr>
        <w:t>阵地建设，</w:t>
      </w:r>
      <w:r>
        <w:rPr>
          <w:rFonts w:ascii="仿宋_GB2312" w:eastAsia="仿宋_GB2312" w:hAnsi="楷体" w:cs="黑体" w:hint="eastAsia"/>
          <w:kern w:val="0"/>
          <w:sz w:val="32"/>
          <w:szCs w:val="32"/>
        </w:rPr>
        <w:t>发挥“清</w:t>
      </w:r>
      <w:r w:rsidRPr="003D08CA">
        <w:rPr>
          <w:rFonts w:ascii="仿宋_GB2312" w:eastAsia="仿宋_GB2312" w:hAnsi="楷体" w:cs="黑体" w:hint="eastAsia"/>
          <w:kern w:val="0"/>
          <w:sz w:val="32"/>
          <w:szCs w:val="32"/>
        </w:rPr>
        <w:t>风园”“清风廊”及“</w:t>
      </w:r>
      <w:r>
        <w:rPr>
          <w:rFonts w:ascii="仿宋_GB2312" w:eastAsia="仿宋_GB2312" w:hAnsi="楷体" w:cs="黑体" w:hint="eastAsia"/>
          <w:kern w:val="0"/>
          <w:sz w:val="32"/>
          <w:szCs w:val="32"/>
        </w:rPr>
        <w:t>阳光业务大厅”的廉洁宣教作用，营造风清气正环境。</w:t>
      </w:r>
    </w:p>
    <w:p w14:paraId="4166B72A" w14:textId="77777777" w:rsidR="00A3612B" w:rsidRDefault="005B5AB4">
      <w:pPr>
        <w:ind w:firstLineChars="200" w:firstLine="640"/>
        <w:rPr>
          <w:rFonts w:ascii="黑体" w:eastAsia="黑体" w:hAnsi="黑体" w:cs="楷体"/>
          <w:bCs/>
          <w:color w:val="000000"/>
          <w:sz w:val="32"/>
          <w:szCs w:val="32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</w:rPr>
        <w:t>二、工作中存在的问题</w:t>
      </w:r>
    </w:p>
    <w:p w14:paraId="4678CCA2" w14:textId="2AD7CC3F" w:rsidR="00A3612B" w:rsidRDefault="005B5AB4">
      <w:pPr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hint="eastAsia"/>
          <w:bCs/>
          <w:sz w:val="32"/>
          <w:szCs w:val="32"/>
        </w:rPr>
        <w:t>反腐倡廉</w:t>
      </w:r>
      <w:r w:rsidRPr="003D08CA">
        <w:rPr>
          <w:rFonts w:ascii="仿宋_GB2312" w:eastAsia="仿宋_GB2312" w:hAnsi="仿宋" w:hint="eastAsia"/>
          <w:bCs/>
          <w:sz w:val="32"/>
          <w:szCs w:val="32"/>
        </w:rPr>
        <w:t>教育缺乏形式新颖的学习教育形式和载体；</w:t>
      </w:r>
      <w:r w:rsidRPr="003D08CA">
        <w:rPr>
          <w:rFonts w:ascii="仿宋_GB2312" w:eastAsia="仿宋_GB2312" w:hAnsi="仿宋" w:hint="eastAsia"/>
          <w:b/>
          <w:sz w:val="32"/>
          <w:szCs w:val="32"/>
        </w:rPr>
        <w:t>二是</w:t>
      </w:r>
      <w:r w:rsidRPr="003D08CA">
        <w:rPr>
          <w:rFonts w:ascii="仿宋_GB2312" w:eastAsia="仿宋_GB2312" w:hAnsi="仿宋" w:hint="eastAsia"/>
          <w:sz w:val="32"/>
          <w:szCs w:val="32"/>
        </w:rPr>
        <w:t>落实物资集团“清廉物资”品牌建设方面</w:t>
      </w:r>
      <w:r w:rsidR="00CB768A" w:rsidRPr="003D08CA">
        <w:rPr>
          <w:rFonts w:ascii="仿宋_GB2312" w:eastAsia="仿宋_GB2312" w:hAnsi="仿宋" w:hint="eastAsia"/>
          <w:sz w:val="32"/>
          <w:szCs w:val="32"/>
        </w:rPr>
        <w:t>创新举措不多</w:t>
      </w:r>
      <w:r w:rsidRPr="003D08CA">
        <w:rPr>
          <w:rFonts w:ascii="仿宋_GB2312" w:eastAsia="仿宋_GB2312" w:hAnsi="仿宋" w:hint="eastAsia"/>
          <w:sz w:val="32"/>
          <w:szCs w:val="32"/>
        </w:rPr>
        <w:t>；</w:t>
      </w:r>
      <w:r w:rsidRPr="003D08CA">
        <w:rPr>
          <w:rFonts w:ascii="仿宋_GB2312" w:eastAsia="仿宋_GB2312" w:hAnsi="仿宋" w:hint="eastAsia"/>
          <w:b/>
          <w:bCs/>
          <w:sz w:val="32"/>
          <w:szCs w:val="32"/>
        </w:rPr>
        <w:t>三是</w:t>
      </w:r>
      <w:r w:rsidRPr="003D08CA">
        <w:rPr>
          <w:rFonts w:ascii="仿宋_GB2312" w:eastAsia="仿宋_GB2312" w:hAnsi="仿宋" w:hint="eastAsia"/>
          <w:sz w:val="32"/>
          <w:szCs w:val="32"/>
        </w:rPr>
        <w:t>岗位廉洁风险防控提质升级方面只注重日常监督工作，闭环考核管理</w:t>
      </w:r>
      <w:r w:rsidR="00CB768A" w:rsidRPr="003D08CA">
        <w:rPr>
          <w:rFonts w:ascii="仿宋_GB2312" w:eastAsia="仿宋_GB2312" w:hAnsi="仿宋" w:hint="eastAsia"/>
          <w:sz w:val="32"/>
          <w:szCs w:val="32"/>
        </w:rPr>
        <w:t>有待加强</w:t>
      </w:r>
      <w:r w:rsidRPr="003D08CA">
        <w:rPr>
          <w:rFonts w:ascii="仿宋_GB2312" w:eastAsia="仿宋_GB2312" w:hAnsi="仿宋" w:hint="eastAsia"/>
          <w:sz w:val="32"/>
          <w:szCs w:val="32"/>
        </w:rPr>
        <w:t>。</w:t>
      </w:r>
    </w:p>
    <w:p w14:paraId="1594F5C5" w14:textId="77777777" w:rsidR="00A3612B" w:rsidRDefault="005B5AB4">
      <w:pPr>
        <w:ind w:firstLineChars="200" w:firstLine="640"/>
        <w:rPr>
          <w:rFonts w:ascii="黑体" w:eastAsia="黑体" w:hAnsi="黑体" w:cs="楷体"/>
          <w:bCs/>
          <w:color w:val="000000"/>
          <w:sz w:val="32"/>
          <w:szCs w:val="32"/>
        </w:rPr>
      </w:pPr>
      <w:r>
        <w:rPr>
          <w:rFonts w:ascii="黑体" w:eastAsia="黑体" w:hAnsi="黑体" w:cs="楷体" w:hint="eastAsia"/>
          <w:bCs/>
          <w:color w:val="000000"/>
          <w:sz w:val="32"/>
          <w:szCs w:val="32"/>
        </w:rPr>
        <w:t>三、2025年工作打算</w:t>
      </w:r>
    </w:p>
    <w:p w14:paraId="4CB10E9F" w14:textId="77777777" w:rsidR="00A3612B" w:rsidRDefault="005B5AB4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一是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切实履行党风廉政建设监督责任，明确工作定位，主动履职担当，推动落实年度重点工作任务和目标，强化对落实情况的日常监督检查，助力企业高质量发展。</w:t>
      </w:r>
    </w:p>
    <w:p w14:paraId="684C168B" w14:textId="77777777" w:rsidR="00A3612B" w:rsidRDefault="005B5AB4">
      <w:pPr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黑体" w:hint="eastAsia"/>
          <w:b/>
          <w:color w:val="333333"/>
          <w:sz w:val="32"/>
          <w:szCs w:val="32"/>
        </w:rPr>
        <w:t>二是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不断丰富廉洁宣传教育形式和载体，积极营造“线上+线下”宣传教育同频共振良好学习氛围，提升教育成效，筑牢广大党员领导干部防腐拒变思想防线。</w:t>
      </w:r>
    </w:p>
    <w:p w14:paraId="6F97BB3E" w14:textId="77777777" w:rsidR="00A3612B" w:rsidRDefault="005B5AB4">
      <w:pPr>
        <w:snapToGrid w:val="0"/>
        <w:spacing w:line="360" w:lineRule="auto"/>
        <w:ind w:firstLineChars="221" w:firstLine="71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三是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强化</w:t>
      </w:r>
      <w:r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岗位廉洁风险防控提质升级，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围绕经营管理中心工作，将廉洁风险的防控融入关键岗位、关键节点和重要事项，强化监督考核，确保岗位廉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洁风险防控落实落细。</w:t>
      </w:r>
    </w:p>
    <w:p w14:paraId="02CE02AD" w14:textId="24EC3E8D" w:rsidR="00A3612B" w:rsidRPr="003D08CA" w:rsidRDefault="005B5AB4">
      <w:pPr>
        <w:snapToGrid w:val="0"/>
        <w:spacing w:line="360" w:lineRule="auto"/>
        <w:ind w:firstLineChars="221" w:firstLine="710"/>
        <w:rPr>
          <w:rFonts w:ascii="仿宋_GB2312" w:eastAsia="仿宋_GB2312" w:hAnsi="黑体" w:cs="楷体"/>
          <w:bCs/>
          <w:sz w:val="32"/>
          <w:szCs w:val="32"/>
        </w:rPr>
      </w:pPr>
      <w:r>
        <w:rPr>
          <w:rFonts w:ascii="楷体" w:eastAsia="楷体" w:hAnsi="楷体" w:cs="黑体" w:hint="eastAsia"/>
          <w:b/>
          <w:color w:val="333333"/>
          <w:sz w:val="32"/>
          <w:szCs w:val="32"/>
        </w:rPr>
        <w:t>四是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聚力“清廉物资”品牌建设工作，继续发挥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廉洁文化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在党风廉政建设中的教育、</w:t>
      </w:r>
      <w:r>
        <w:rPr>
          <w:rFonts w:ascii="仿宋_GB2312" w:eastAsia="仿宋_GB2312" w:hint="eastAsia"/>
          <w:sz w:val="32"/>
          <w:szCs w:val="32"/>
        </w:rPr>
        <w:t>熏陶和导向作用，以岗位廉洁风险防控</w:t>
      </w:r>
      <w:r w:rsidRPr="003D08CA">
        <w:rPr>
          <w:rFonts w:ascii="仿宋_GB2312" w:eastAsia="仿宋_GB2312" w:hint="eastAsia"/>
          <w:sz w:val="32"/>
          <w:szCs w:val="32"/>
        </w:rPr>
        <w:t>为</w:t>
      </w:r>
      <w:r w:rsidR="0061372C" w:rsidRPr="003D08CA">
        <w:rPr>
          <w:rFonts w:ascii="仿宋_GB2312" w:eastAsia="仿宋_GB2312" w:hint="eastAsia"/>
          <w:sz w:val="32"/>
          <w:szCs w:val="32"/>
        </w:rPr>
        <w:t>抓手</w:t>
      </w:r>
      <w:r w:rsidRPr="003D08CA">
        <w:rPr>
          <w:rFonts w:ascii="仿宋_GB2312" w:eastAsia="仿宋_GB2312" w:hint="eastAsia"/>
          <w:sz w:val="32"/>
          <w:szCs w:val="32"/>
        </w:rPr>
        <w:t>，围绕“黄陵清韵”</w:t>
      </w:r>
      <w:proofErr w:type="gramStart"/>
      <w:r w:rsidRPr="003D08CA">
        <w:rPr>
          <w:rFonts w:ascii="仿宋_GB2312" w:eastAsia="仿宋_GB2312" w:hint="eastAsia"/>
          <w:sz w:val="32"/>
          <w:szCs w:val="32"/>
        </w:rPr>
        <w:t>廉洁文化</w:t>
      </w:r>
      <w:proofErr w:type="gramEnd"/>
      <w:r w:rsidR="0061372C" w:rsidRPr="003D08CA">
        <w:rPr>
          <w:rFonts w:ascii="仿宋_GB2312" w:eastAsia="仿宋_GB2312" w:hint="eastAsia"/>
          <w:sz w:val="32"/>
          <w:szCs w:val="32"/>
        </w:rPr>
        <w:t>理念</w:t>
      </w:r>
      <w:r w:rsidRPr="003D08CA">
        <w:rPr>
          <w:rFonts w:ascii="仿宋_GB2312" w:eastAsia="仿宋_GB2312" w:hint="eastAsia"/>
          <w:sz w:val="32"/>
          <w:szCs w:val="32"/>
        </w:rPr>
        <w:t>形成“</w:t>
      </w:r>
      <w:r>
        <w:rPr>
          <w:rFonts w:ascii="仿宋_GB2312" w:eastAsia="仿宋_GB2312" w:hint="eastAsia"/>
          <w:sz w:val="32"/>
          <w:szCs w:val="32"/>
        </w:rPr>
        <w:t>11215”</w:t>
      </w:r>
      <w:r>
        <w:rPr>
          <w:rFonts w:ascii="仿宋_GB2312" w:eastAsia="仿宋_GB2312" w:hint="eastAsia"/>
          <w:sz w:val="32"/>
          <w:szCs w:val="32"/>
        </w:rPr>
        <w:lastRenderedPageBreak/>
        <w:t>总体工作模式，筑牢党员干部思想</w:t>
      </w:r>
      <w:r w:rsidRPr="003D08CA">
        <w:rPr>
          <w:rFonts w:ascii="仿宋_GB2312" w:eastAsia="仿宋_GB2312" w:hint="eastAsia"/>
          <w:sz w:val="32"/>
          <w:szCs w:val="32"/>
        </w:rPr>
        <w:t>防线，发挥</w:t>
      </w:r>
      <w:proofErr w:type="gramStart"/>
      <w:r w:rsidRPr="003D08CA">
        <w:rPr>
          <w:rFonts w:ascii="仿宋_GB2312" w:eastAsia="仿宋_GB2312" w:hint="eastAsia"/>
          <w:sz w:val="32"/>
          <w:szCs w:val="32"/>
        </w:rPr>
        <w:t>廉洁文化</w:t>
      </w:r>
      <w:proofErr w:type="gramEnd"/>
      <w:r w:rsidRPr="003D08CA">
        <w:rPr>
          <w:rFonts w:ascii="仿宋_GB2312" w:eastAsia="仿宋_GB2312" w:hint="eastAsia"/>
          <w:sz w:val="32"/>
          <w:szCs w:val="32"/>
        </w:rPr>
        <w:t>培根铸魂作用。</w:t>
      </w:r>
    </w:p>
    <w:sectPr w:rsidR="00A3612B" w:rsidRPr="003D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Arial Unicode MS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267F947"/>
    <w:multiLevelType w:val="singleLevel"/>
    <w:tmpl w:val="D267F94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B72A605B-0EBB-4980-BB3C-3A5C30BFB286}"/>
    <w:docVar w:name="DocumentName" w:val="20564 中的文档"/>
  </w:docVars>
  <w:rsids>
    <w:rsidRoot w:val="0002753F"/>
    <w:rsid w:val="00001BDF"/>
    <w:rsid w:val="0001092C"/>
    <w:rsid w:val="0002753F"/>
    <w:rsid w:val="000345C8"/>
    <w:rsid w:val="000365F7"/>
    <w:rsid w:val="000412FC"/>
    <w:rsid w:val="00055F57"/>
    <w:rsid w:val="00084873"/>
    <w:rsid w:val="00090244"/>
    <w:rsid w:val="000B3EBD"/>
    <w:rsid w:val="000C4651"/>
    <w:rsid w:val="000C4AA9"/>
    <w:rsid w:val="000D2AE2"/>
    <w:rsid w:val="000D3658"/>
    <w:rsid w:val="000F1A40"/>
    <w:rsid w:val="000F2410"/>
    <w:rsid w:val="0013400C"/>
    <w:rsid w:val="00143685"/>
    <w:rsid w:val="00154CC5"/>
    <w:rsid w:val="00155168"/>
    <w:rsid w:val="001A17B4"/>
    <w:rsid w:val="001A4049"/>
    <w:rsid w:val="001F18F6"/>
    <w:rsid w:val="00204B85"/>
    <w:rsid w:val="00242EA9"/>
    <w:rsid w:val="00244B8C"/>
    <w:rsid w:val="00257075"/>
    <w:rsid w:val="0029336B"/>
    <w:rsid w:val="002A7A5F"/>
    <w:rsid w:val="002B0373"/>
    <w:rsid w:val="002B59B8"/>
    <w:rsid w:val="002C4ED0"/>
    <w:rsid w:val="002C6CD9"/>
    <w:rsid w:val="002D0565"/>
    <w:rsid w:val="002D0C33"/>
    <w:rsid w:val="002E365F"/>
    <w:rsid w:val="00305C2B"/>
    <w:rsid w:val="003126E2"/>
    <w:rsid w:val="00391688"/>
    <w:rsid w:val="00391738"/>
    <w:rsid w:val="00391E77"/>
    <w:rsid w:val="00394457"/>
    <w:rsid w:val="003D08CA"/>
    <w:rsid w:val="00412A7A"/>
    <w:rsid w:val="0041733F"/>
    <w:rsid w:val="0042279C"/>
    <w:rsid w:val="004952EB"/>
    <w:rsid w:val="004C12A6"/>
    <w:rsid w:val="004C40D2"/>
    <w:rsid w:val="004E4D7B"/>
    <w:rsid w:val="004F0AD4"/>
    <w:rsid w:val="00504B4C"/>
    <w:rsid w:val="005457D0"/>
    <w:rsid w:val="005825A2"/>
    <w:rsid w:val="005937C4"/>
    <w:rsid w:val="005B5AB4"/>
    <w:rsid w:val="005D0FDB"/>
    <w:rsid w:val="005E3820"/>
    <w:rsid w:val="005F58A6"/>
    <w:rsid w:val="0061372C"/>
    <w:rsid w:val="00630E3C"/>
    <w:rsid w:val="00651DF7"/>
    <w:rsid w:val="00680BA0"/>
    <w:rsid w:val="006E1D70"/>
    <w:rsid w:val="006E40AE"/>
    <w:rsid w:val="00704540"/>
    <w:rsid w:val="0071796E"/>
    <w:rsid w:val="0072528F"/>
    <w:rsid w:val="007539E2"/>
    <w:rsid w:val="0075443C"/>
    <w:rsid w:val="007C7331"/>
    <w:rsid w:val="007D45CB"/>
    <w:rsid w:val="007F1213"/>
    <w:rsid w:val="007F762A"/>
    <w:rsid w:val="00841A22"/>
    <w:rsid w:val="00856D49"/>
    <w:rsid w:val="0086154B"/>
    <w:rsid w:val="008E37E0"/>
    <w:rsid w:val="008F5684"/>
    <w:rsid w:val="00912399"/>
    <w:rsid w:val="00920A9C"/>
    <w:rsid w:val="00940082"/>
    <w:rsid w:val="0095385B"/>
    <w:rsid w:val="009543EA"/>
    <w:rsid w:val="00967417"/>
    <w:rsid w:val="00973E97"/>
    <w:rsid w:val="00980F71"/>
    <w:rsid w:val="009B283D"/>
    <w:rsid w:val="009D6E36"/>
    <w:rsid w:val="00A06902"/>
    <w:rsid w:val="00A35E4C"/>
    <w:rsid w:val="00A3612B"/>
    <w:rsid w:val="00A677FE"/>
    <w:rsid w:val="00A8416E"/>
    <w:rsid w:val="00AE0701"/>
    <w:rsid w:val="00B4524F"/>
    <w:rsid w:val="00B73D82"/>
    <w:rsid w:val="00BA0F79"/>
    <w:rsid w:val="00BB3A0A"/>
    <w:rsid w:val="00BB6C86"/>
    <w:rsid w:val="00BC0844"/>
    <w:rsid w:val="00BE768B"/>
    <w:rsid w:val="00BF1D36"/>
    <w:rsid w:val="00BF5149"/>
    <w:rsid w:val="00C2385D"/>
    <w:rsid w:val="00C74CC6"/>
    <w:rsid w:val="00CA2263"/>
    <w:rsid w:val="00CB768A"/>
    <w:rsid w:val="00D04295"/>
    <w:rsid w:val="00D34B19"/>
    <w:rsid w:val="00D37AA6"/>
    <w:rsid w:val="00D426C9"/>
    <w:rsid w:val="00D45A39"/>
    <w:rsid w:val="00D616F8"/>
    <w:rsid w:val="00DA2019"/>
    <w:rsid w:val="00DD625F"/>
    <w:rsid w:val="00E07C46"/>
    <w:rsid w:val="00E172B6"/>
    <w:rsid w:val="00E56546"/>
    <w:rsid w:val="00E60D93"/>
    <w:rsid w:val="00EB1730"/>
    <w:rsid w:val="00EB7C4A"/>
    <w:rsid w:val="00EC3702"/>
    <w:rsid w:val="00EE4A0A"/>
    <w:rsid w:val="00F15642"/>
    <w:rsid w:val="00F27473"/>
    <w:rsid w:val="00F61445"/>
    <w:rsid w:val="00F967BF"/>
    <w:rsid w:val="00F97A23"/>
    <w:rsid w:val="021D673F"/>
    <w:rsid w:val="1FC430D7"/>
    <w:rsid w:val="26B4119C"/>
    <w:rsid w:val="292A6EC8"/>
    <w:rsid w:val="314045C9"/>
    <w:rsid w:val="38E452E6"/>
    <w:rsid w:val="6BA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3B36"/>
  <w15:docId w15:val="{7A7DFD73-14A6-42D9-8EA4-E090804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上官新燕</dc:creator>
  <cp:lastModifiedBy>上官新燕</cp:lastModifiedBy>
  <cp:revision>83</cp:revision>
  <dcterms:created xsi:type="dcterms:W3CDTF">2022-06-20T01:06:00Z</dcterms:created>
  <dcterms:modified xsi:type="dcterms:W3CDTF">2024-11-25T01:59:00Z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47EF2923D6BF4C948F8198CE9D264064_12</vt:lpwstr>
  </property>
</Properties>
</file>